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D8BE" w14:textId="29D75FD3" w:rsidR="00EA0BA3" w:rsidRPr="004C06DE" w:rsidRDefault="00EA0BA3" w:rsidP="00EA0BA3">
      <w:pPr>
        <w:pStyle w:val="Ttulo1"/>
        <w:spacing w:before="0" w:after="200" w:line="264" w:lineRule="auto"/>
        <w:jc w:val="center"/>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“Por medio de la cual se expide un permiso especial y </w:t>
      </w:r>
      <w:r w:rsidRPr="004C06DE">
        <w:rPr>
          <w:rFonts w:ascii="Arial" w:hAnsi="Arial" w:cs="Arial"/>
          <w:color w:val="000000" w:themeColor="text1"/>
          <w:sz w:val="20"/>
          <w:szCs w:val="20"/>
          <w:shd w:val="clear" w:color="auto" w:fill="FFFFFF" w:themeFill="background1"/>
          <w:lang w:val="es-CO"/>
        </w:rPr>
        <w:t>transitorio a las empresas</w:t>
      </w:r>
      <w:r w:rsidR="00A3541D">
        <w:rPr>
          <w:rFonts w:ascii="Arial" w:hAnsi="Arial" w:cs="Arial"/>
          <w:color w:val="000000" w:themeColor="text1"/>
          <w:sz w:val="20"/>
          <w:szCs w:val="20"/>
          <w:shd w:val="clear" w:color="auto" w:fill="FFFFFF" w:themeFill="background1"/>
          <w:lang w:val="es-CO"/>
        </w:rPr>
        <w:t xml:space="preserve"> </w:t>
      </w:r>
      <w:r w:rsidRPr="004C06DE">
        <w:rPr>
          <w:rFonts w:ascii="Arial" w:hAnsi="Arial" w:cs="Arial"/>
          <w:color w:val="000000" w:themeColor="text1"/>
          <w:sz w:val="20"/>
          <w:szCs w:val="20"/>
          <w:shd w:val="clear" w:color="auto" w:fill="FFFFFF" w:themeFill="background1"/>
          <w:lang w:val="es-CO"/>
        </w:rPr>
        <w:t xml:space="preserve">de transporte terrestre automotor colectivo </w:t>
      </w:r>
      <w:r w:rsidR="00A3541D">
        <w:rPr>
          <w:rFonts w:ascii="Arial" w:hAnsi="Arial" w:cs="Arial"/>
          <w:color w:val="000000" w:themeColor="text1"/>
          <w:sz w:val="20"/>
          <w:szCs w:val="20"/>
          <w:shd w:val="clear" w:color="auto" w:fill="FFFFFF" w:themeFill="background1"/>
          <w:lang w:val="es-CO"/>
        </w:rPr>
        <w:t xml:space="preserve">habilitadas </w:t>
      </w:r>
      <w:r w:rsidRPr="004C06DE">
        <w:rPr>
          <w:rFonts w:ascii="Arial" w:hAnsi="Arial" w:cs="Arial"/>
          <w:color w:val="000000" w:themeColor="text1"/>
          <w:sz w:val="20"/>
          <w:szCs w:val="20"/>
          <w:shd w:val="clear" w:color="auto" w:fill="FFFFFF" w:themeFill="background1"/>
          <w:lang w:val="es-CO"/>
        </w:rPr>
        <w:t xml:space="preserve">para </w:t>
      </w:r>
      <w:r w:rsidR="00A3541D">
        <w:rPr>
          <w:rFonts w:ascii="Arial" w:hAnsi="Arial" w:cs="Arial"/>
          <w:color w:val="000000" w:themeColor="text1"/>
          <w:sz w:val="20"/>
          <w:szCs w:val="20"/>
          <w:shd w:val="clear" w:color="auto" w:fill="FFFFFF" w:themeFill="background1"/>
          <w:lang w:val="es-CO"/>
        </w:rPr>
        <w:t>garantizar los servicios de cobertura d</w:t>
      </w:r>
      <w:r w:rsidRPr="004C06DE">
        <w:rPr>
          <w:rFonts w:ascii="Arial" w:hAnsi="Arial" w:cs="Arial"/>
          <w:color w:val="000000" w:themeColor="text1"/>
          <w:sz w:val="20"/>
          <w:szCs w:val="20"/>
          <w:shd w:val="clear" w:color="auto" w:fill="FFFFFF" w:themeFill="background1"/>
          <w:lang w:val="es-CO"/>
        </w:rPr>
        <w:t>el S</w:t>
      </w:r>
      <w:r w:rsidR="00346433" w:rsidRPr="004C06DE">
        <w:rPr>
          <w:rFonts w:ascii="Arial" w:hAnsi="Arial" w:cs="Arial"/>
          <w:color w:val="000000" w:themeColor="text1"/>
          <w:sz w:val="20"/>
          <w:szCs w:val="20"/>
          <w:shd w:val="clear" w:color="auto" w:fill="FFFFFF" w:themeFill="background1"/>
          <w:lang w:val="es-CO"/>
        </w:rPr>
        <w:t xml:space="preserve">istema </w:t>
      </w:r>
      <w:r w:rsidRPr="004C06DE">
        <w:rPr>
          <w:rFonts w:ascii="Arial" w:hAnsi="Arial" w:cs="Arial"/>
          <w:color w:val="000000" w:themeColor="text1"/>
          <w:sz w:val="20"/>
          <w:szCs w:val="20"/>
          <w:shd w:val="clear" w:color="auto" w:fill="FFFFFF" w:themeFill="background1"/>
          <w:lang w:val="es-CO"/>
        </w:rPr>
        <w:t>I</w:t>
      </w:r>
      <w:r w:rsidR="00346433" w:rsidRPr="004C06DE">
        <w:rPr>
          <w:rFonts w:ascii="Arial" w:hAnsi="Arial" w:cs="Arial"/>
          <w:color w:val="000000" w:themeColor="text1"/>
          <w:sz w:val="20"/>
          <w:szCs w:val="20"/>
          <w:shd w:val="clear" w:color="auto" w:fill="FFFFFF" w:themeFill="background1"/>
          <w:lang w:val="es-CO"/>
        </w:rPr>
        <w:t xml:space="preserve">ntegrado de </w:t>
      </w:r>
      <w:r w:rsidRPr="004C06DE">
        <w:rPr>
          <w:rFonts w:ascii="Arial" w:hAnsi="Arial" w:cs="Arial"/>
          <w:color w:val="000000" w:themeColor="text1"/>
          <w:sz w:val="20"/>
          <w:szCs w:val="20"/>
          <w:shd w:val="clear" w:color="auto" w:fill="FFFFFF" w:themeFill="background1"/>
          <w:lang w:val="es-CO"/>
        </w:rPr>
        <w:t>T</w:t>
      </w:r>
      <w:r w:rsidR="00346433" w:rsidRPr="004C06DE">
        <w:rPr>
          <w:rFonts w:ascii="Arial" w:hAnsi="Arial" w:cs="Arial"/>
          <w:color w:val="000000" w:themeColor="text1"/>
          <w:sz w:val="20"/>
          <w:szCs w:val="20"/>
          <w:shd w:val="clear" w:color="auto" w:fill="FFFFFF" w:themeFill="background1"/>
          <w:lang w:val="es-CO"/>
        </w:rPr>
        <w:t xml:space="preserve">ransporte </w:t>
      </w:r>
      <w:r w:rsidRPr="004C06DE">
        <w:rPr>
          <w:rFonts w:ascii="Arial" w:hAnsi="Arial" w:cs="Arial"/>
          <w:color w:val="000000" w:themeColor="text1"/>
          <w:sz w:val="20"/>
          <w:szCs w:val="20"/>
          <w:shd w:val="clear" w:color="auto" w:fill="FFFFFF" w:themeFill="background1"/>
          <w:lang w:val="es-CO"/>
        </w:rPr>
        <w:t>M</w:t>
      </w:r>
      <w:r w:rsidR="00346433" w:rsidRPr="004C06DE">
        <w:rPr>
          <w:rFonts w:ascii="Arial" w:hAnsi="Arial" w:cs="Arial"/>
          <w:color w:val="000000" w:themeColor="text1"/>
          <w:sz w:val="20"/>
          <w:szCs w:val="20"/>
          <w:shd w:val="clear" w:color="auto" w:fill="FFFFFF" w:themeFill="background1"/>
          <w:lang w:val="es-CO"/>
        </w:rPr>
        <w:t>asivo -SITM</w:t>
      </w:r>
      <w:r w:rsidRPr="004C06DE">
        <w:rPr>
          <w:rFonts w:ascii="Arial" w:hAnsi="Arial" w:cs="Arial"/>
          <w:color w:val="000000" w:themeColor="text1"/>
          <w:sz w:val="20"/>
          <w:szCs w:val="20"/>
          <w:shd w:val="clear" w:color="auto" w:fill="FFFFFF" w:themeFill="background1"/>
          <w:lang w:val="es-CO"/>
        </w:rPr>
        <w:t xml:space="preserve"> del Área Metropolitana de Bucaramanga</w:t>
      </w:r>
      <w:r w:rsidRPr="004C06DE">
        <w:rPr>
          <w:rFonts w:ascii="Arial" w:hAnsi="Arial" w:cs="Arial"/>
          <w:color w:val="000000" w:themeColor="text1"/>
          <w:sz w:val="20"/>
          <w:szCs w:val="20"/>
          <w:lang w:val="es-CO"/>
        </w:rPr>
        <w:t xml:space="preserve">”   </w:t>
      </w:r>
    </w:p>
    <w:p w14:paraId="69E1B8E1" w14:textId="77777777" w:rsidR="00EA0BA3" w:rsidRPr="004C06DE" w:rsidRDefault="00EA0BA3" w:rsidP="00EA0BA3">
      <w:pPr>
        <w:pStyle w:val="Ttulo1"/>
        <w:spacing w:before="0" w:after="200" w:line="264" w:lineRule="auto"/>
        <w:jc w:val="center"/>
        <w:rPr>
          <w:rFonts w:ascii="Arial" w:hAnsi="Arial" w:cs="Arial"/>
          <w:b/>
          <w:bCs/>
          <w:color w:val="000000" w:themeColor="text1"/>
          <w:sz w:val="20"/>
          <w:szCs w:val="20"/>
          <w:lang w:val="es-CO"/>
        </w:rPr>
      </w:pPr>
      <w:r w:rsidRPr="004C06DE">
        <w:rPr>
          <w:rFonts w:ascii="Arial" w:hAnsi="Arial" w:cs="Arial"/>
          <w:b/>
          <w:bCs/>
          <w:color w:val="000000" w:themeColor="text1"/>
          <w:sz w:val="20"/>
          <w:szCs w:val="20"/>
          <w:lang w:val="es-CO"/>
        </w:rPr>
        <w:t>El Director del Área Metropolitana de Bucaramanga</w:t>
      </w:r>
    </w:p>
    <w:p w14:paraId="35C83953" w14:textId="61493C9B" w:rsidR="00EA0BA3" w:rsidRPr="004C06DE" w:rsidRDefault="00EA0BA3" w:rsidP="003304B6">
      <w:pPr>
        <w:spacing w:line="264" w:lineRule="auto"/>
        <w:jc w:val="center"/>
        <w:rPr>
          <w:rFonts w:ascii="Arial" w:hAnsi="Arial" w:cs="Arial"/>
          <w:color w:val="000000" w:themeColor="text1"/>
          <w:sz w:val="20"/>
          <w:szCs w:val="20"/>
          <w:lang w:val="es-CO"/>
        </w:rPr>
      </w:pPr>
      <w:r w:rsidRPr="004C06DE">
        <w:rPr>
          <w:rFonts w:ascii="Arial" w:hAnsi="Arial" w:cs="Arial"/>
          <w:color w:val="000000" w:themeColor="text1"/>
          <w:sz w:val="20"/>
          <w:szCs w:val="20"/>
          <w:lang w:val="es-CO"/>
        </w:rPr>
        <w:t>En uso de sus facultades legales y en especial las que le señala las Leyes 105 de 1995, 336 de 1996 y 1625 de 2013; el Decreto Nacional 1079 de 2015; los Acuerdos Metropolitanos 009 de 2001 y 008 de 2003</w:t>
      </w:r>
      <w:r w:rsidR="004F1F60" w:rsidRPr="004C06DE">
        <w:rPr>
          <w:rFonts w:ascii="Arial" w:hAnsi="Arial" w:cs="Arial"/>
          <w:color w:val="000000" w:themeColor="text1"/>
          <w:sz w:val="20"/>
          <w:szCs w:val="20"/>
          <w:lang w:val="es-CO"/>
        </w:rPr>
        <w:t xml:space="preserve">, la Resolución 036 de 2025, </w:t>
      </w:r>
      <w:r w:rsidRPr="004C06DE">
        <w:rPr>
          <w:rFonts w:ascii="Arial" w:hAnsi="Arial" w:cs="Arial"/>
          <w:color w:val="000000" w:themeColor="text1"/>
          <w:sz w:val="20"/>
          <w:szCs w:val="20"/>
          <w:lang w:val="es-CO"/>
        </w:rPr>
        <w:t>y,</w:t>
      </w:r>
    </w:p>
    <w:p w14:paraId="3A3A251E" w14:textId="77777777" w:rsidR="003304B6" w:rsidRPr="004C06DE" w:rsidRDefault="003304B6" w:rsidP="003304B6">
      <w:pPr>
        <w:spacing w:line="264" w:lineRule="auto"/>
        <w:jc w:val="center"/>
        <w:rPr>
          <w:rFonts w:ascii="Arial" w:hAnsi="Arial" w:cs="Arial"/>
          <w:color w:val="000000" w:themeColor="text1"/>
          <w:sz w:val="20"/>
          <w:szCs w:val="20"/>
          <w:lang w:val="es-CO"/>
        </w:rPr>
      </w:pPr>
    </w:p>
    <w:p w14:paraId="74C1B7A2" w14:textId="0505422C" w:rsidR="00EA0BA3" w:rsidRPr="004C06DE" w:rsidRDefault="00EA0BA3" w:rsidP="00EA0BA3">
      <w:pPr>
        <w:pStyle w:val="Ttulo1"/>
        <w:spacing w:before="0" w:after="200" w:line="264" w:lineRule="auto"/>
        <w:jc w:val="center"/>
        <w:rPr>
          <w:rFonts w:ascii="Arial" w:hAnsi="Arial" w:cs="Arial"/>
          <w:b/>
          <w:bCs/>
          <w:color w:val="000000" w:themeColor="text1"/>
          <w:sz w:val="20"/>
          <w:szCs w:val="20"/>
          <w:lang w:val="es-CO"/>
        </w:rPr>
      </w:pPr>
      <w:r w:rsidRPr="004C06DE">
        <w:rPr>
          <w:rFonts w:ascii="Arial" w:hAnsi="Arial" w:cs="Arial"/>
          <w:b/>
          <w:bCs/>
          <w:color w:val="000000" w:themeColor="text1"/>
          <w:sz w:val="20"/>
          <w:szCs w:val="20"/>
          <w:lang w:val="es-CO"/>
        </w:rPr>
        <w:t>CONSIDERANDO</w:t>
      </w:r>
    </w:p>
    <w:p w14:paraId="239040F5" w14:textId="0A3CC62E" w:rsidR="00346433" w:rsidRPr="004C06DE" w:rsidRDefault="00346433" w:rsidP="00346433">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la Constitución Política de Colombia, determina que son fines esenciales del Estado: servir a la comunidad, promover la prosperidad general y garantizar la efectividad de los principios, derechos y deberes consagrados en la Constitución, por ello las autoridades de la República están instituidas para proteger a todas las personas residentes en Colombia, en su vida, bienes, creencias, y demás derechos y libertades...y para asegurar el cumplimiento de los deberes sociales del Estado y de los particulares; además que los servicios públicos son inherentes a la finalidad social del Estado y por tanto es deber del Estado asegurar su prestación eficiente a todos los habitantes del territorio nacional.</w:t>
      </w:r>
    </w:p>
    <w:p w14:paraId="588B8895" w14:textId="77777777" w:rsidR="00346433" w:rsidRPr="004C06DE" w:rsidRDefault="00346433" w:rsidP="00346433">
      <w:pPr>
        <w:pStyle w:val="Prrafodelista"/>
        <w:ind w:left="360"/>
        <w:jc w:val="both"/>
        <w:rPr>
          <w:rFonts w:ascii="Arial" w:hAnsi="Arial" w:cs="Arial"/>
          <w:color w:val="000000" w:themeColor="text1"/>
          <w:sz w:val="20"/>
          <w:szCs w:val="20"/>
          <w:lang w:val="es-CO"/>
        </w:rPr>
      </w:pPr>
    </w:p>
    <w:p w14:paraId="359FEF91" w14:textId="77777777" w:rsidR="00EA0BA3" w:rsidRPr="004C06DE" w:rsidRDefault="00EA0BA3" w:rsidP="00EA0BA3">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rPr>
        <w:t>Que el artículo 365 de la Constitución Política de Colombia, dispone que los servicios públicos son inherentes a los fines del Estado asegurar su prestación eficiente a todos los habitantes del territorio nacional, estos se someten al régimen jurídico que fija la Ley, los cuales podrán ser prestados directamente por el estado o por particulares y en todo caso el estado mantendrá la regulación, control y vigilancia.</w:t>
      </w:r>
    </w:p>
    <w:p w14:paraId="1B233D8E" w14:textId="5C4B8DA2" w:rsidR="0022740D" w:rsidRPr="004C06DE" w:rsidRDefault="0022740D" w:rsidP="0022740D">
      <w:pPr>
        <w:numPr>
          <w:ilvl w:val="0"/>
          <w:numId w:val="3"/>
        </w:numPr>
        <w:spacing w:after="200" w:line="264" w:lineRule="auto"/>
        <w:jc w:val="both"/>
        <w:rPr>
          <w:rFonts w:ascii="Arial" w:hAnsi="Arial" w:cs="Arial"/>
          <w:i/>
          <w:iCs/>
          <w:color w:val="000000" w:themeColor="text1"/>
          <w:sz w:val="20"/>
          <w:szCs w:val="20"/>
          <w:lang w:val="es-CO"/>
        </w:rPr>
      </w:pPr>
      <w:r w:rsidRPr="004C06DE">
        <w:rPr>
          <w:rFonts w:ascii="Arial" w:hAnsi="Arial" w:cs="Arial"/>
          <w:color w:val="000000" w:themeColor="text1"/>
          <w:sz w:val="20"/>
          <w:szCs w:val="20"/>
          <w:lang w:val="es-CO"/>
        </w:rPr>
        <w:t xml:space="preserve">Que el literal c) del artículo 2 de la Ley 105 de 1993, estableció </w:t>
      </w:r>
      <w:r w:rsidR="00346433" w:rsidRPr="004C06DE">
        <w:rPr>
          <w:rFonts w:ascii="Arial" w:hAnsi="Arial" w:cs="Arial"/>
          <w:color w:val="000000" w:themeColor="text1"/>
          <w:sz w:val="20"/>
          <w:szCs w:val="20"/>
          <w:lang w:val="es-CO"/>
        </w:rPr>
        <w:t xml:space="preserve">como principio rector del transprote </w:t>
      </w:r>
      <w:r w:rsidRPr="004C06DE">
        <w:rPr>
          <w:rFonts w:ascii="Arial" w:hAnsi="Arial" w:cs="Arial"/>
          <w:color w:val="000000" w:themeColor="text1"/>
          <w:sz w:val="20"/>
          <w:szCs w:val="20"/>
          <w:lang w:val="es-CO"/>
        </w:rPr>
        <w:t xml:space="preserve">la libertad de circulación como uno de los principios fundamentales, refiriéndose de la siguiente manera: </w:t>
      </w:r>
      <w:r w:rsidRPr="004C06DE">
        <w:rPr>
          <w:rFonts w:ascii="Arial" w:hAnsi="Arial" w:cs="Arial"/>
          <w:i/>
          <w:iCs/>
          <w:color w:val="000000" w:themeColor="text1"/>
          <w:sz w:val="20"/>
          <w:szCs w:val="20"/>
          <w:lang w:val="es-CO"/>
        </w:rPr>
        <w:t>“De conformidad con los artículos 24 y 100 de la Constitución Política, toda persona puede circular libremente por el territorio nacional, el espacio aéreo y el mar territorial, con las limitaciones que establezca la ley. Por razones de interés público, el Gobierno Nacional podrá prohibir, condicionar o restringir el uso del espacio aéreo, la infraestructura del transporte terrestre de los ríos y del mar territorial y la navegación aérea sobre determinadas regiones y el transporte de determinadas cosas. En caso de conflicto o insuficiencia de la infraestructura del transporte, el Estado preferirá el servicio público colectivo del servicio particular.”</w:t>
      </w:r>
    </w:p>
    <w:p w14:paraId="55063E24" w14:textId="424A208A" w:rsidR="00346433" w:rsidRPr="004C06DE" w:rsidRDefault="0022740D" w:rsidP="00346433">
      <w:pPr>
        <w:numPr>
          <w:ilvl w:val="0"/>
          <w:numId w:val="3"/>
        </w:numPr>
        <w:spacing w:after="200" w:line="264" w:lineRule="auto"/>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artículo 3 de la Ley 105 de 1993 define al transporte público como: </w:t>
      </w:r>
      <w:r w:rsidRPr="004C06DE">
        <w:rPr>
          <w:rFonts w:ascii="Arial" w:hAnsi="Arial" w:cs="Arial"/>
          <w:i/>
          <w:iCs/>
          <w:color w:val="000000" w:themeColor="text1"/>
          <w:sz w:val="20"/>
          <w:szCs w:val="20"/>
          <w:lang w:val="es-CO"/>
        </w:rPr>
        <w:t>“una industria encaminada a garantizar la movilización de personas o cosas por medio de vehículos apropiados a cada una de las infraestructuras del sector, en condiciones de libertad de acceso, calidad y seguridad de los usuarios sujeto a una contraprestación económica</w:t>
      </w:r>
      <w:r w:rsidR="00C25C80" w:rsidRPr="004C06DE">
        <w:rPr>
          <w:rFonts w:ascii="Arial" w:hAnsi="Arial" w:cs="Arial"/>
          <w:i/>
          <w:iCs/>
          <w:color w:val="000000" w:themeColor="text1"/>
          <w:sz w:val="20"/>
          <w:szCs w:val="20"/>
          <w:lang w:val="es-CO"/>
        </w:rPr>
        <w:t>”</w:t>
      </w:r>
      <w:r w:rsidR="00346433" w:rsidRPr="004C06DE">
        <w:rPr>
          <w:rFonts w:ascii="Arial" w:hAnsi="Arial" w:cs="Arial"/>
          <w:i/>
          <w:iCs/>
          <w:color w:val="000000" w:themeColor="text1"/>
          <w:sz w:val="20"/>
          <w:szCs w:val="20"/>
          <w:lang w:val="es-CO"/>
        </w:rPr>
        <w:t>, regido por los siguientes principios: 1) el acceso al transporte público; 2) el carácter de servicio público del transporte; 3) De la colaboración entre entidades; 4) De la participación ciudadana; 5) De las rutas para el servicio público de transporte de pasajeros; 6) De la libertad de empresa; 7) De los permisos o contratos de concesión; 8) Del transporte intermodal; y 9) De los subsidios a determinados usuarios</w:t>
      </w:r>
      <w:r w:rsidR="00346433" w:rsidRPr="004C06DE">
        <w:rPr>
          <w:rFonts w:ascii="Arial" w:hAnsi="Arial" w:cs="Arial"/>
          <w:color w:val="000000" w:themeColor="text1"/>
          <w:sz w:val="20"/>
          <w:szCs w:val="20"/>
          <w:lang w:val="es-CO"/>
        </w:rPr>
        <w:t>”.</w:t>
      </w:r>
    </w:p>
    <w:p w14:paraId="319CE50B" w14:textId="1226AE72" w:rsidR="0022740D" w:rsidRPr="004C06DE" w:rsidRDefault="0022740D" w:rsidP="00BF5FAC">
      <w:pPr>
        <w:numPr>
          <w:ilvl w:val="0"/>
          <w:numId w:val="3"/>
        </w:numPr>
        <w:spacing w:after="200" w:line="264" w:lineRule="auto"/>
        <w:jc w:val="both"/>
        <w:rPr>
          <w:rFonts w:ascii="Arial" w:hAnsi="Arial" w:cs="Arial"/>
          <w:i/>
          <w:iCs/>
          <w:color w:val="000000" w:themeColor="text1"/>
          <w:sz w:val="20"/>
          <w:szCs w:val="20"/>
          <w:lang w:val="es-CO"/>
        </w:rPr>
      </w:pPr>
      <w:r w:rsidRPr="004C06DE">
        <w:rPr>
          <w:rFonts w:ascii="Arial" w:hAnsi="Arial" w:cs="Arial"/>
          <w:color w:val="000000" w:themeColor="text1"/>
          <w:sz w:val="20"/>
          <w:szCs w:val="20"/>
          <w:lang w:val="es-CO"/>
        </w:rPr>
        <w:t>Que el numeral 1 del artículo</w:t>
      </w:r>
      <w:r w:rsidR="00BF5FAC" w:rsidRPr="004C06DE">
        <w:rPr>
          <w:rFonts w:ascii="Arial" w:hAnsi="Arial" w:cs="Arial"/>
          <w:color w:val="000000" w:themeColor="text1"/>
          <w:sz w:val="20"/>
          <w:szCs w:val="20"/>
          <w:lang w:val="es-CO"/>
        </w:rPr>
        <w:t xml:space="preserve"> 3 de la Ley 105 de 1993, respecto del pricipio de acceso al transporte público instituyó que: </w:t>
      </w:r>
      <w:r w:rsidR="00BF5FAC" w:rsidRPr="004C06DE">
        <w:rPr>
          <w:rFonts w:ascii="Arial" w:hAnsi="Arial" w:cs="Arial"/>
          <w:i/>
          <w:iCs/>
          <w:color w:val="000000" w:themeColor="text1"/>
          <w:sz w:val="20"/>
          <w:szCs w:val="20"/>
          <w:lang w:val="es-CO"/>
        </w:rPr>
        <w:t>“a. Que el usuario pueda transportarse a través del medio y modo que escoja en buenas condiciones de acceso, comodidad, calidad y seguridad., b. Que los usuarios sean informados sobre los medios y modos de transporte que le son ofrecidos y las formas de su utilización</w:t>
      </w:r>
      <w:r w:rsidR="00C25C80" w:rsidRPr="004C06DE">
        <w:rPr>
          <w:rFonts w:ascii="Arial" w:hAnsi="Arial" w:cs="Arial"/>
          <w:i/>
          <w:iCs/>
          <w:color w:val="000000" w:themeColor="text1"/>
          <w:sz w:val="20"/>
          <w:szCs w:val="20"/>
          <w:lang w:val="es-CO"/>
        </w:rPr>
        <w:t>.</w:t>
      </w:r>
      <w:r w:rsidR="00BF5FAC" w:rsidRPr="004C06DE">
        <w:rPr>
          <w:rFonts w:ascii="Arial" w:hAnsi="Arial" w:cs="Arial"/>
          <w:i/>
          <w:iCs/>
          <w:color w:val="000000" w:themeColor="text1"/>
          <w:sz w:val="20"/>
          <w:szCs w:val="20"/>
          <w:lang w:val="es-CO"/>
        </w:rPr>
        <w:t>, c. Que las autoridades competentes diseñen y ejecuten políticas dirigidas a fomentar el uso de los medios de transporte, racionalizando los equipos apropiados de acuerdo con la demanda y propendiendo por el uso de medios de transporte masivo</w:t>
      </w:r>
      <w:r w:rsidR="00C25C80" w:rsidRPr="004C06DE">
        <w:rPr>
          <w:rFonts w:ascii="Arial" w:hAnsi="Arial" w:cs="Arial"/>
          <w:i/>
          <w:iCs/>
          <w:color w:val="000000" w:themeColor="text1"/>
          <w:sz w:val="20"/>
          <w:szCs w:val="20"/>
          <w:lang w:val="es-CO"/>
        </w:rPr>
        <w:t>,</w:t>
      </w:r>
      <w:r w:rsidR="00BF5FAC" w:rsidRPr="004C06DE">
        <w:rPr>
          <w:rFonts w:ascii="Arial" w:hAnsi="Arial" w:cs="Arial"/>
          <w:i/>
          <w:iCs/>
          <w:color w:val="000000" w:themeColor="text1"/>
          <w:sz w:val="20"/>
          <w:szCs w:val="20"/>
          <w:lang w:val="es-CO"/>
        </w:rPr>
        <w:t>”</w:t>
      </w:r>
      <w:r w:rsidR="00C25C80" w:rsidRPr="004C06DE">
        <w:rPr>
          <w:rFonts w:ascii="Arial" w:hAnsi="Arial" w:cs="Arial"/>
          <w:i/>
          <w:iCs/>
          <w:color w:val="000000" w:themeColor="text1"/>
          <w:sz w:val="20"/>
          <w:szCs w:val="20"/>
          <w:lang w:val="es-CO"/>
        </w:rPr>
        <w:t xml:space="preserve"> d.</w:t>
      </w:r>
      <w:r w:rsidR="00C25C80" w:rsidRPr="004C06DE">
        <w:rPr>
          <w:rFonts w:ascii="Arial" w:hAnsi="Arial" w:cs="Arial"/>
          <w:i/>
          <w:iCs/>
          <w:sz w:val="20"/>
          <w:szCs w:val="20"/>
        </w:rPr>
        <w:t xml:space="preserve"> </w:t>
      </w:r>
      <w:r w:rsidR="00C25C80" w:rsidRPr="004C06DE">
        <w:rPr>
          <w:rFonts w:ascii="Arial" w:hAnsi="Arial" w:cs="Arial"/>
          <w:i/>
          <w:iCs/>
          <w:color w:val="000000" w:themeColor="text1"/>
          <w:sz w:val="20"/>
          <w:szCs w:val="20"/>
          <w:lang w:val="es-CO"/>
        </w:rPr>
        <w:t>Que el diseño de la infraestructura de transporte, así como en la provisión de los servicios de transporte público de pasajeros, las autoridades competentes promuevan el establecimiento de las condiciones para su uso por los discapacitados físicos, sensoriales y psíquicos”.</w:t>
      </w:r>
    </w:p>
    <w:p w14:paraId="52CC59D6" w14:textId="6913F710" w:rsidR="00C25C80" w:rsidRPr="004C06DE" w:rsidRDefault="00EA0BA3" w:rsidP="00C25C80">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numeral 2 del artículo 3</w:t>
      </w:r>
      <w:r w:rsidR="00BF5FAC" w:rsidRPr="004C06DE">
        <w:rPr>
          <w:rFonts w:ascii="Arial" w:hAnsi="Arial" w:cs="Arial"/>
          <w:color w:val="000000" w:themeColor="text1"/>
          <w:sz w:val="20"/>
          <w:szCs w:val="20"/>
          <w:lang w:val="es-CO"/>
        </w:rPr>
        <w:t xml:space="preserve"> de la Ley 105 de 1993, </w:t>
      </w:r>
      <w:r w:rsidRPr="004C06DE">
        <w:rPr>
          <w:rFonts w:ascii="Arial" w:hAnsi="Arial" w:cs="Arial"/>
          <w:color w:val="000000" w:themeColor="text1"/>
          <w:sz w:val="20"/>
          <w:szCs w:val="20"/>
          <w:lang w:val="es-CO"/>
        </w:rPr>
        <w:t>dispone que: “</w:t>
      </w:r>
      <w:r w:rsidRPr="004C06DE">
        <w:rPr>
          <w:rFonts w:ascii="Arial" w:hAnsi="Arial" w:cs="Arial"/>
          <w:i/>
          <w:color w:val="000000" w:themeColor="text1"/>
          <w:sz w:val="20"/>
          <w:szCs w:val="20"/>
          <w:lang w:val="es-CO"/>
        </w:rPr>
        <w:t>La operación del transporte público en Colombia es un servicio público bajo la regulación del Estado, quien ejercerá el control y la vigilancia necesarios para su adecuada prestación, en condiciones de calidad, oportunidad y seguridad.</w:t>
      </w:r>
      <w:r w:rsidR="004A3B34" w:rsidRPr="004C06DE">
        <w:rPr>
          <w:rFonts w:ascii="Arial" w:hAnsi="Arial" w:cs="Arial"/>
          <w:i/>
          <w:color w:val="000000" w:themeColor="text1"/>
          <w:sz w:val="20"/>
          <w:szCs w:val="20"/>
          <w:lang w:val="es-CO"/>
        </w:rPr>
        <w:t xml:space="preserve"> Excepcionalmente la Nación, las Entidades Territoriales, los Establecimientos Públicos y las Empresas </w:t>
      </w:r>
      <w:r w:rsidR="004A3B34" w:rsidRPr="004C06DE">
        <w:rPr>
          <w:rFonts w:ascii="Arial" w:hAnsi="Arial" w:cs="Arial"/>
          <w:i/>
          <w:color w:val="000000" w:themeColor="text1"/>
          <w:sz w:val="20"/>
          <w:szCs w:val="20"/>
          <w:lang w:val="es-CO"/>
        </w:rPr>
        <w:lastRenderedPageBreak/>
        <w:t>Industriales y Comerciales del Estado de cualquier orden, podrán prestar el servicio público de transporte, cuando este no sea prestado por los particulares, o se presenten prácticas monopolísticas u oligopolísticas que afecten los intereses de los usuarios. En todo caso el servicio prestado por las entidades públicas estará sometido a las mismas condiciones y regulaciones de los particulares</w:t>
      </w:r>
      <w:r w:rsidR="004A3B34"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 xml:space="preserve">”, así como dispuso que </w:t>
      </w:r>
      <w:r w:rsidR="004A3B34" w:rsidRPr="004C06DE">
        <w:rPr>
          <w:rFonts w:ascii="Arial" w:hAnsi="Arial" w:cs="Arial"/>
          <w:color w:val="000000" w:themeColor="text1"/>
          <w:sz w:val="20"/>
          <w:szCs w:val="20"/>
          <w:lang w:val="es-CO"/>
        </w:rPr>
        <w:t>“</w:t>
      </w:r>
      <w:r w:rsidR="004A3B34" w:rsidRPr="004C06DE">
        <w:rPr>
          <w:rFonts w:ascii="Arial" w:hAnsi="Arial" w:cs="Arial"/>
          <w:b/>
          <w:bCs/>
          <w:i/>
          <w:iCs/>
          <w:color w:val="000000" w:themeColor="text1"/>
          <w:sz w:val="20"/>
          <w:szCs w:val="20"/>
          <w:lang w:val="es-CO"/>
        </w:rPr>
        <w:t>existirá un servicio básico de Transporte accesible a todos los usuarios</w:t>
      </w:r>
      <w:r w:rsidR="004A3B34"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w:t>
      </w:r>
    </w:p>
    <w:p w14:paraId="512FBC8B" w14:textId="3F18017B" w:rsidR="004F1F60" w:rsidRPr="004C06DE" w:rsidRDefault="004F1F60" w:rsidP="004F1F60">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numeral 5 del artículo 3 de la Ley 105 de 1993 define rutas para el servicio público de transporte de la siguiente manera: </w:t>
      </w:r>
      <w:r w:rsidRPr="004C06DE">
        <w:rPr>
          <w:rFonts w:ascii="Arial" w:hAnsi="Arial" w:cs="Arial"/>
          <w:i/>
          <w:iCs/>
          <w:color w:val="000000" w:themeColor="text1"/>
          <w:sz w:val="20"/>
          <w:szCs w:val="20"/>
          <w:lang w:val="es-CO"/>
        </w:rPr>
        <w:t>“5. DE LAS RUTAS PARA EL SERVICIO PÚBLICO DE TRANSPORTE DE PASAJEROS: Entiéndese por ruta para el servicio público de transporte el trayecto comprendido entre un origen y un destino, con un recorrido determinado y unas características en cuanto a horarios, frecuencias y demás aspectos operativos. El otorgamiento de permisos o contratos de concesión a operadores de transporte público a particulares no genera derechos especiales, diferentes a los estipulados en dichos contratos o permisos.”</w:t>
      </w:r>
    </w:p>
    <w:p w14:paraId="49DF00C3" w14:textId="77777777" w:rsidR="004F1F60" w:rsidRPr="004C06DE" w:rsidRDefault="004F1F60" w:rsidP="004F1F60">
      <w:pPr>
        <w:pStyle w:val="Prrafodelista"/>
        <w:ind w:left="360"/>
        <w:rPr>
          <w:rFonts w:ascii="Arial" w:hAnsi="Arial" w:cs="Arial"/>
          <w:color w:val="000000" w:themeColor="text1"/>
          <w:sz w:val="20"/>
          <w:szCs w:val="20"/>
          <w:lang w:val="es-CO"/>
        </w:rPr>
      </w:pPr>
    </w:p>
    <w:p w14:paraId="7AF361EE" w14:textId="26ACE090" w:rsidR="00EA0BA3" w:rsidRPr="004C06DE" w:rsidRDefault="00EA0BA3" w:rsidP="00EA0BA3">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inciso segundo del numeral 5 del artículo 3 de la Ley 105 de 1993 establece que “</w:t>
      </w:r>
      <w:r w:rsidRPr="004C06DE">
        <w:rPr>
          <w:rFonts w:ascii="Arial" w:hAnsi="Arial" w:cs="Arial"/>
          <w:b/>
          <w:bCs/>
          <w:i/>
          <w:color w:val="000000" w:themeColor="text1"/>
          <w:sz w:val="20"/>
          <w:szCs w:val="20"/>
          <w:lang w:val="es-CO"/>
        </w:rPr>
        <w:t>El otorgamiento de permisos o contratos de concesión a operadores de transporte público a particulares no genera derechos especiales, diferentes a lo estipulados en dichos contratos o permisos</w:t>
      </w:r>
      <w:r w:rsidRPr="004C06DE">
        <w:rPr>
          <w:rFonts w:ascii="Arial" w:hAnsi="Arial" w:cs="Arial"/>
          <w:i/>
          <w:color w:val="000000" w:themeColor="text1"/>
          <w:sz w:val="20"/>
          <w:szCs w:val="20"/>
          <w:lang w:val="es-CO"/>
        </w:rPr>
        <w:t>.</w:t>
      </w:r>
      <w:r w:rsidRPr="004C06DE">
        <w:rPr>
          <w:rFonts w:ascii="Arial" w:hAnsi="Arial" w:cs="Arial"/>
          <w:color w:val="000000" w:themeColor="text1"/>
          <w:sz w:val="20"/>
          <w:szCs w:val="20"/>
          <w:lang w:val="es-CO"/>
        </w:rPr>
        <w:t>”</w:t>
      </w:r>
    </w:p>
    <w:p w14:paraId="0B068B69" w14:textId="28EE01B5" w:rsidR="000C6579" w:rsidRPr="004C06DE" w:rsidRDefault="00EA0BA3" w:rsidP="000C6579">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artículo 5 de la Ley 336 de 1996 </w:t>
      </w:r>
      <w:r w:rsidR="000C6579" w:rsidRPr="004C06DE">
        <w:rPr>
          <w:rFonts w:ascii="Arial" w:hAnsi="Arial" w:cs="Arial"/>
          <w:color w:val="000000" w:themeColor="text1"/>
          <w:sz w:val="20"/>
          <w:szCs w:val="20"/>
          <w:lang w:val="es-CO"/>
        </w:rPr>
        <w:t>determinó como principio del transporte es que un servicio público esencial bajo la regulación del Estado que la ley le otorga a la operación de las empresas de transporte público, implicando la prelación del interés general sobre el particular, especialmente, en cuanto a la garantía de la prestación del servicio y a la protección de los usuarios, conforme a los derechos y obligaciones que señale el reglamento para cada modalidad de transporte.</w:t>
      </w:r>
    </w:p>
    <w:p w14:paraId="4BE3D502" w14:textId="77777777" w:rsidR="00EA0BA3" w:rsidRPr="004C06DE" w:rsidRDefault="00EA0BA3" w:rsidP="00EA0BA3">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la Honorable Corte Constitucional en sentencia  C- 033 de 2014, señala que el servicio público de transporte es esencial toda vez que: </w:t>
      </w:r>
      <w:r w:rsidRPr="004C06DE">
        <w:rPr>
          <w:rFonts w:ascii="Arial" w:hAnsi="Arial" w:cs="Arial"/>
          <w:bCs/>
          <w:i/>
          <w:color w:val="000000" w:themeColor="text1"/>
          <w:sz w:val="20"/>
          <w:szCs w:val="20"/>
          <w:u w:val="single"/>
        </w:rPr>
        <w:t>“EL carácter esencial de un servicio público se predica, cuando las actividades que lo conforman contribuyen de modo directo y concreto a la protección de bienes o a la satisfacción de intereses o a la realización de valores, ligados con el respeto, vigencia, ejercicio y efectividad de los derechos y libertades fundamentales. Ello es así, en razón de la preminencia que se reconoce a los derechos fundamentales de la persona y de las garantías dispuestas para su amparo, con el fin de asegurar su respeto y efectividad”.</w:t>
      </w:r>
    </w:p>
    <w:p w14:paraId="69A0736F" w14:textId="39A3AEF1" w:rsidR="00EA0BA3" w:rsidRPr="004C06DE" w:rsidRDefault="00EA0BA3"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w:t>
      </w:r>
      <w:r w:rsidR="000C6579" w:rsidRPr="004C06DE">
        <w:rPr>
          <w:rFonts w:ascii="Arial" w:hAnsi="Arial" w:cs="Arial"/>
          <w:color w:val="000000" w:themeColor="text1"/>
          <w:sz w:val="20"/>
          <w:szCs w:val="20"/>
          <w:lang w:val="es-CO"/>
        </w:rPr>
        <w:t xml:space="preserve"> </w:t>
      </w:r>
      <w:r w:rsidRPr="004C06DE">
        <w:rPr>
          <w:rFonts w:ascii="Arial" w:hAnsi="Arial" w:cs="Arial"/>
          <w:color w:val="000000" w:themeColor="text1"/>
          <w:sz w:val="20"/>
          <w:szCs w:val="20"/>
          <w:lang w:val="es-CO"/>
        </w:rPr>
        <w:t xml:space="preserve">artículo 16 </w:t>
      </w:r>
      <w:r w:rsidR="004F1F60" w:rsidRPr="004C06DE">
        <w:rPr>
          <w:rFonts w:ascii="Arial" w:hAnsi="Arial" w:cs="Arial"/>
          <w:color w:val="000000" w:themeColor="text1"/>
          <w:sz w:val="20"/>
          <w:szCs w:val="20"/>
          <w:lang w:val="es-CO"/>
        </w:rPr>
        <w:t>d</w:t>
      </w:r>
      <w:r w:rsidRPr="004C06DE">
        <w:rPr>
          <w:rFonts w:ascii="Arial" w:hAnsi="Arial" w:cs="Arial"/>
          <w:color w:val="000000" w:themeColor="text1"/>
          <w:sz w:val="20"/>
          <w:szCs w:val="20"/>
          <w:lang w:val="es-CO"/>
        </w:rPr>
        <w:t>e</w:t>
      </w:r>
      <w:r w:rsidR="000C6579" w:rsidRPr="004C06DE">
        <w:rPr>
          <w:rFonts w:ascii="Arial" w:hAnsi="Arial" w:cs="Arial"/>
          <w:color w:val="000000" w:themeColor="text1"/>
          <w:sz w:val="20"/>
          <w:szCs w:val="20"/>
          <w:lang w:val="es-CO"/>
        </w:rPr>
        <w:t>l capitulo cuarto</w:t>
      </w:r>
      <w:r w:rsidRPr="004C06DE">
        <w:rPr>
          <w:rFonts w:ascii="Arial" w:hAnsi="Arial" w:cs="Arial"/>
          <w:color w:val="000000" w:themeColor="text1"/>
          <w:sz w:val="20"/>
          <w:szCs w:val="20"/>
          <w:lang w:val="es-CO"/>
        </w:rPr>
        <w:t xml:space="preserve"> la Ley 336 de 1996</w:t>
      </w:r>
      <w:r w:rsidR="000C6579" w:rsidRPr="004C06DE">
        <w:rPr>
          <w:rFonts w:ascii="Arial" w:hAnsi="Arial" w:cs="Arial"/>
          <w:color w:val="000000" w:themeColor="text1"/>
          <w:sz w:val="20"/>
          <w:szCs w:val="20"/>
          <w:lang w:val="es-CO"/>
        </w:rPr>
        <w:t xml:space="preserve">, de la prestacion del servicio </w:t>
      </w:r>
      <w:r w:rsidRPr="004C06DE">
        <w:rPr>
          <w:rFonts w:ascii="Arial" w:hAnsi="Arial" w:cs="Arial"/>
          <w:color w:val="000000" w:themeColor="text1"/>
          <w:sz w:val="20"/>
          <w:szCs w:val="20"/>
          <w:lang w:val="es-CO"/>
        </w:rPr>
        <w:t xml:space="preserve">señala que </w:t>
      </w:r>
      <w:r w:rsidR="00214BDE" w:rsidRPr="004C06DE">
        <w:rPr>
          <w:rFonts w:ascii="Arial" w:hAnsi="Arial" w:cs="Arial"/>
          <w:color w:val="000000" w:themeColor="text1"/>
          <w:sz w:val="20"/>
          <w:szCs w:val="20"/>
          <w:lang w:val="es-CO"/>
        </w:rPr>
        <w:t>“</w:t>
      </w:r>
      <w:r w:rsidR="00214BDE" w:rsidRPr="004C06DE">
        <w:rPr>
          <w:rFonts w:ascii="Arial" w:hAnsi="Arial" w:cs="Arial"/>
          <w:i/>
          <w:iCs/>
          <w:color w:val="000000" w:themeColor="text1"/>
          <w:sz w:val="20"/>
          <w:szCs w:val="20"/>
          <w:lang w:val="es-CO"/>
        </w:rPr>
        <w:t>la prestación del servicio público de transporte estará sujeta a la habilitación y a la expedición de un permiso o a la celebración de un contrato de concesión u operación, según que se trate de rutas, horarios o frecuencias de despacho, o áreas de operación</w:t>
      </w:r>
      <w:r w:rsidR="00214BDE"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w:t>
      </w:r>
    </w:p>
    <w:p w14:paraId="28056F7B" w14:textId="3DD30D9C" w:rsidR="00214BDE" w:rsidRPr="004C06DE" w:rsidRDefault="00214BDE"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articulo 18 de la Ley 336 de 1996, establece que “</w:t>
      </w:r>
      <w:r w:rsidRPr="004C06DE">
        <w:rPr>
          <w:rFonts w:ascii="Arial" w:hAnsi="Arial" w:cs="Arial"/>
          <w:i/>
          <w:iCs/>
          <w:color w:val="000000" w:themeColor="text1"/>
          <w:sz w:val="20"/>
          <w:szCs w:val="20"/>
          <w:lang w:val="es-CO"/>
        </w:rPr>
        <w:t>el permiso para prestar el servicio público de transporte es revocable e intransferible, y obliga a su beneficiario a cumplir lo autorizado bajo las condiciones en él establecidas</w:t>
      </w:r>
      <w:r w:rsidRPr="004C06DE">
        <w:rPr>
          <w:rFonts w:ascii="Arial" w:hAnsi="Arial" w:cs="Arial"/>
          <w:color w:val="000000" w:themeColor="text1"/>
          <w:sz w:val="20"/>
          <w:szCs w:val="20"/>
          <w:lang w:val="es-CO"/>
        </w:rPr>
        <w:t>”.</w:t>
      </w:r>
    </w:p>
    <w:p w14:paraId="43B5C3EF" w14:textId="3536A05E" w:rsidR="00214BDE" w:rsidRPr="004C06DE" w:rsidRDefault="00EA0BA3" w:rsidP="00214BDE">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artículo 20 ibídem dispone: </w:t>
      </w:r>
      <w:r w:rsidRPr="004C06DE">
        <w:rPr>
          <w:rFonts w:ascii="Arial" w:hAnsi="Arial" w:cs="Arial"/>
          <w:i/>
          <w:iCs/>
          <w:color w:val="000000" w:themeColor="text1"/>
          <w:sz w:val="20"/>
          <w:szCs w:val="20"/>
          <w:lang w:val="es-CO"/>
        </w:rPr>
        <w:t>“</w:t>
      </w:r>
      <w:r w:rsidR="00214BDE" w:rsidRPr="004C06DE">
        <w:rPr>
          <w:rFonts w:ascii="Arial" w:hAnsi="Arial" w:cs="Arial"/>
          <w:i/>
          <w:iCs/>
          <w:color w:val="000000" w:themeColor="text1"/>
          <w:sz w:val="20"/>
          <w:szCs w:val="20"/>
          <w:lang w:val="es-CO"/>
        </w:rPr>
        <w:t xml:space="preserve">La autoridad competente de transporte podrá expedir permisos especiales y transitorios para superar precisas situaciones de alteración del servicio público ocasionadas por una empresa de transporte en cualquiera de sus modos, que afecten la prestación del servicio, o para satisfacer el surgimiento de ocasionales demandas de transporte. </w:t>
      </w:r>
      <w:r w:rsidR="00214BDE" w:rsidRPr="004C06DE">
        <w:rPr>
          <w:rFonts w:ascii="Arial" w:hAnsi="Arial" w:cs="Arial"/>
          <w:b/>
          <w:bCs/>
          <w:i/>
          <w:iCs/>
          <w:color w:val="000000" w:themeColor="text1"/>
          <w:sz w:val="20"/>
          <w:szCs w:val="20"/>
          <w:lang w:val="es-CO"/>
        </w:rPr>
        <w:t>Superadas las situaciones mencionadas, los permisos transitorios cesarán en su vigencia</w:t>
      </w:r>
      <w:r w:rsidR="00214BDE" w:rsidRPr="004C06DE">
        <w:rPr>
          <w:rFonts w:ascii="Arial" w:hAnsi="Arial" w:cs="Arial"/>
          <w:i/>
          <w:iCs/>
          <w:color w:val="000000" w:themeColor="text1"/>
          <w:sz w:val="20"/>
          <w:szCs w:val="20"/>
          <w:lang w:val="es-CO"/>
        </w:rPr>
        <w:t xml:space="preserve"> y la prestación del servicio quedará sujeta a las condiciones normalmente establecidas o autorizadas, según el caso</w:t>
      </w:r>
      <w:r w:rsidR="00214BDE" w:rsidRPr="004C06DE">
        <w:rPr>
          <w:rFonts w:ascii="Arial" w:hAnsi="Arial" w:cs="Arial"/>
          <w:color w:val="000000" w:themeColor="text1"/>
          <w:sz w:val="20"/>
          <w:szCs w:val="20"/>
          <w:lang w:val="es-CO"/>
        </w:rPr>
        <w:t>”.</w:t>
      </w:r>
    </w:p>
    <w:p w14:paraId="0ACC9D7D" w14:textId="77777777" w:rsidR="00EA0BA3" w:rsidRPr="004C06DE" w:rsidRDefault="00EA0BA3" w:rsidP="00EA0BA3">
      <w:pPr>
        <w:pStyle w:val="Style1"/>
        <w:numPr>
          <w:ilvl w:val="0"/>
          <w:numId w:val="3"/>
        </w:numPr>
        <w:jc w:val="both"/>
        <w:rPr>
          <w:rFonts w:ascii="Arial" w:eastAsiaTheme="minorHAnsi" w:hAnsi="Arial" w:cs="Arial"/>
          <w:noProof/>
          <w:color w:val="000000" w:themeColor="text1"/>
          <w:kern w:val="2"/>
          <w:lang w:val="es-CO" w:eastAsia="en-US"/>
          <w14:ligatures w14:val="standardContextual"/>
        </w:rPr>
      </w:pPr>
      <w:r w:rsidRPr="004C06DE">
        <w:rPr>
          <w:rFonts w:ascii="Arial" w:eastAsiaTheme="minorHAnsi" w:hAnsi="Arial" w:cs="Arial"/>
          <w:noProof/>
          <w:color w:val="000000" w:themeColor="text1"/>
          <w:kern w:val="2"/>
          <w:lang w:val="es-CO" w:eastAsia="en-US"/>
          <w14:ligatures w14:val="standardContextual"/>
        </w:rPr>
        <w:t xml:space="preserve">Que de acuerdo con el concepto de la Oficina Asesora de Jurídica del Ministerio de Transporte, No. 20121340228611, sobre transporte, permisos especiales y transitorios, señala: </w:t>
      </w:r>
    </w:p>
    <w:p w14:paraId="66C26ED1" w14:textId="77777777" w:rsidR="00EA0BA3" w:rsidRPr="004C06DE" w:rsidRDefault="00EA0BA3" w:rsidP="00EA0BA3">
      <w:pPr>
        <w:pStyle w:val="Style1"/>
        <w:jc w:val="both"/>
        <w:rPr>
          <w:rFonts w:ascii="Arial" w:eastAsiaTheme="minorHAnsi" w:hAnsi="Arial" w:cs="Arial"/>
          <w:noProof/>
          <w:color w:val="000000" w:themeColor="text1"/>
          <w:kern w:val="2"/>
          <w:lang w:val="es-CO" w:eastAsia="en-US"/>
          <w14:ligatures w14:val="standardContextual"/>
        </w:rPr>
      </w:pPr>
    </w:p>
    <w:p w14:paraId="3E151D8D" w14:textId="77777777" w:rsidR="004F1F60"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 xml:space="preserve">“Que los supuestos exigidos para otorgar los permisos especiales y transitorios son los siguientes: </w:t>
      </w:r>
    </w:p>
    <w:p w14:paraId="4B1B8DBA" w14:textId="77777777" w:rsidR="004F1F60"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1.</w:t>
      </w:r>
      <w:r w:rsidRPr="004C06DE">
        <w:rPr>
          <w:rFonts w:ascii="Arial" w:eastAsiaTheme="minorHAnsi" w:hAnsi="Arial" w:cs="Arial"/>
          <w:i/>
          <w:iCs/>
          <w:noProof/>
          <w:color w:val="000000" w:themeColor="text1"/>
          <w:kern w:val="2"/>
          <w:lang w:val="es-CO" w:eastAsia="en-US"/>
          <w14:ligatures w14:val="standardContextual"/>
        </w:rPr>
        <w:tab/>
        <w:t>Que se expida por la autoridad competente, esto es, en la jurisdicción Nacional por el Ministerio de Transporte, en la Jurisdicción Distrital, Municipal por los Alcaldes Municipales o Distritales o en los que estos Deleguen tal atribución.</w:t>
      </w:r>
    </w:p>
    <w:p w14:paraId="7B18FACC" w14:textId="77777777" w:rsidR="004F1F60"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2.</w:t>
      </w:r>
      <w:r w:rsidRPr="004C06DE">
        <w:rPr>
          <w:rFonts w:ascii="Arial" w:eastAsiaTheme="minorHAnsi" w:hAnsi="Arial" w:cs="Arial"/>
          <w:i/>
          <w:iCs/>
          <w:noProof/>
          <w:color w:val="000000" w:themeColor="text1"/>
          <w:kern w:val="2"/>
          <w:lang w:val="es-CO" w:eastAsia="en-US"/>
          <w14:ligatures w14:val="standardContextual"/>
        </w:rPr>
        <w:tab/>
        <w:t>Que se presente alteraciones del servicio público de transporte.</w:t>
      </w:r>
    </w:p>
    <w:p w14:paraId="085A6956" w14:textId="77777777" w:rsidR="004F1F60"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3.</w:t>
      </w:r>
      <w:r w:rsidRPr="004C06DE">
        <w:rPr>
          <w:rFonts w:ascii="Arial" w:eastAsiaTheme="minorHAnsi" w:hAnsi="Arial" w:cs="Arial"/>
          <w:i/>
          <w:iCs/>
          <w:noProof/>
          <w:color w:val="000000" w:themeColor="text1"/>
          <w:kern w:val="2"/>
          <w:lang w:val="es-CO" w:eastAsia="en-US"/>
          <w14:ligatures w14:val="standardContextual"/>
        </w:rPr>
        <w:tab/>
        <w:t>Que se afecte la prestación del servicio o</w:t>
      </w:r>
    </w:p>
    <w:p w14:paraId="0F87BA13" w14:textId="77777777" w:rsidR="004F1F60"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4.</w:t>
      </w:r>
      <w:r w:rsidRPr="004C06DE">
        <w:rPr>
          <w:rFonts w:ascii="Arial" w:eastAsiaTheme="minorHAnsi" w:hAnsi="Arial" w:cs="Arial"/>
          <w:i/>
          <w:iCs/>
          <w:noProof/>
          <w:color w:val="000000" w:themeColor="text1"/>
          <w:kern w:val="2"/>
          <w:lang w:val="es-CO" w:eastAsia="en-US"/>
          <w14:ligatures w14:val="standardContextual"/>
        </w:rPr>
        <w:tab/>
        <w:t xml:space="preserve">Que se expida para satisfacer el surgimiento de ocasionales demandas de transporte. </w:t>
      </w:r>
    </w:p>
    <w:p w14:paraId="1CFA5455" w14:textId="64FA165C" w:rsidR="00EA0BA3" w:rsidRPr="004C06DE" w:rsidRDefault="004F1F60" w:rsidP="004F1F60">
      <w:pPr>
        <w:pStyle w:val="Style1"/>
        <w:ind w:left="720"/>
        <w:jc w:val="both"/>
        <w:rPr>
          <w:rFonts w:ascii="Arial" w:eastAsiaTheme="minorHAnsi" w:hAnsi="Arial" w:cs="Arial"/>
          <w:i/>
          <w:iCs/>
          <w:noProof/>
          <w:color w:val="000000" w:themeColor="text1"/>
          <w:kern w:val="2"/>
          <w:lang w:val="es-CO" w:eastAsia="en-US"/>
          <w14:ligatures w14:val="standardContextual"/>
        </w:rPr>
      </w:pPr>
      <w:r w:rsidRPr="004C06DE">
        <w:rPr>
          <w:rFonts w:ascii="Arial" w:eastAsiaTheme="minorHAnsi" w:hAnsi="Arial" w:cs="Arial"/>
          <w:i/>
          <w:iCs/>
          <w:noProof/>
          <w:color w:val="000000" w:themeColor="text1"/>
          <w:kern w:val="2"/>
          <w:lang w:val="es-CO" w:eastAsia="en-US"/>
          <w14:ligatures w14:val="standardContextual"/>
        </w:rPr>
        <w:t>De tal forma, que una vez superada la situación excepcional y con sujeción a permanencia de esas situaciones, quede sin vigencia, de allí su carácter transitorio”</w:t>
      </w:r>
    </w:p>
    <w:p w14:paraId="5F88B519" w14:textId="77777777" w:rsidR="004F1F60" w:rsidRPr="004C06DE" w:rsidRDefault="004F1F60" w:rsidP="004F1F60">
      <w:pPr>
        <w:spacing w:line="264" w:lineRule="auto"/>
        <w:jc w:val="both"/>
        <w:rPr>
          <w:rFonts w:ascii="Arial" w:hAnsi="Arial" w:cs="Arial"/>
          <w:color w:val="000000" w:themeColor="text1"/>
          <w:sz w:val="20"/>
          <w:szCs w:val="20"/>
          <w:lang w:val="es-CO"/>
        </w:rPr>
      </w:pPr>
    </w:p>
    <w:p w14:paraId="68E8C200" w14:textId="2F898ABF" w:rsidR="00F17713" w:rsidRPr="004C06DE" w:rsidRDefault="00F17713" w:rsidP="00F17713">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artículo 2.2.1.1.2.1 ibidem dispone que son autoridades de transporte en el orden metropolitano: “ En la Jurisdicción del Área Metropolitana constituida de conformidad con la ley: la autoridad única de transporte metropolitano o los alcaldes respectivos en forma conjunta, coordinada y concertada.”</w:t>
      </w:r>
    </w:p>
    <w:p w14:paraId="4A9C9ED2" w14:textId="77777777" w:rsidR="00F17713" w:rsidRPr="004C06DE" w:rsidRDefault="00F17713" w:rsidP="00F17713">
      <w:pPr>
        <w:pStyle w:val="Prrafodelista"/>
        <w:ind w:left="360"/>
        <w:rPr>
          <w:rFonts w:ascii="Arial" w:hAnsi="Arial" w:cs="Arial"/>
          <w:color w:val="000000" w:themeColor="text1"/>
          <w:sz w:val="20"/>
          <w:szCs w:val="20"/>
          <w:lang w:val="es-CO"/>
        </w:rPr>
      </w:pPr>
    </w:p>
    <w:p w14:paraId="7B5F00FD" w14:textId="18254585" w:rsidR="00EA0BA3" w:rsidRPr="004C06DE" w:rsidRDefault="00EA0BA3"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w:t>
      </w:r>
      <w:r w:rsidR="004F1F60" w:rsidRPr="004C06DE">
        <w:rPr>
          <w:rFonts w:ascii="Arial" w:hAnsi="Arial" w:cs="Arial"/>
          <w:color w:val="000000" w:themeColor="text1"/>
          <w:sz w:val="20"/>
          <w:szCs w:val="20"/>
          <w:lang w:val="es-CO"/>
        </w:rPr>
        <w:t>a</w:t>
      </w:r>
      <w:r w:rsidRPr="004C06DE">
        <w:rPr>
          <w:rFonts w:ascii="Arial" w:hAnsi="Arial" w:cs="Arial"/>
          <w:color w:val="000000" w:themeColor="text1"/>
          <w:sz w:val="20"/>
          <w:szCs w:val="20"/>
          <w:lang w:val="es-CO"/>
        </w:rPr>
        <w:t>rtículo 2.2.1.1.3. del Decreto 1079 de 2015, “</w:t>
      </w:r>
      <w:r w:rsidRPr="004C06DE">
        <w:rPr>
          <w:rFonts w:ascii="Arial" w:hAnsi="Arial" w:cs="Arial"/>
          <w:i/>
          <w:color w:val="000000" w:themeColor="text1"/>
          <w:sz w:val="20"/>
          <w:szCs w:val="20"/>
          <w:lang w:val="es-CO"/>
        </w:rPr>
        <w:t>Por medio del cual se expide el Decreto Único Reglamentario del Sector Transporte</w:t>
      </w:r>
      <w:r w:rsidRPr="004C06DE">
        <w:rPr>
          <w:rFonts w:ascii="Arial" w:hAnsi="Arial" w:cs="Arial"/>
          <w:color w:val="000000" w:themeColor="text1"/>
          <w:sz w:val="20"/>
          <w:szCs w:val="20"/>
          <w:lang w:val="es-CO"/>
        </w:rPr>
        <w:t xml:space="preserve">”, define el Servicio público de transporte terrestre automotor colectivo de pasajeros, como </w:t>
      </w:r>
      <w:r w:rsidRPr="004C06DE">
        <w:rPr>
          <w:rFonts w:ascii="Arial" w:hAnsi="Arial" w:cs="Arial"/>
          <w:i/>
          <w:iCs/>
          <w:color w:val="000000" w:themeColor="text1"/>
          <w:sz w:val="20"/>
          <w:szCs w:val="20"/>
          <w:lang w:val="es-CO"/>
        </w:rPr>
        <w:t xml:space="preserve">“aquel que se presta </w:t>
      </w:r>
      <w:r w:rsidRPr="004C06DE">
        <w:rPr>
          <w:rFonts w:ascii="Arial" w:hAnsi="Arial" w:cs="Arial"/>
          <w:b/>
          <w:i/>
          <w:iCs/>
          <w:color w:val="000000" w:themeColor="text1"/>
          <w:sz w:val="20"/>
          <w:szCs w:val="20"/>
          <w:u w:val="single"/>
          <w:lang w:val="es-CO"/>
        </w:rPr>
        <w:t>bajo la responsabilidad de una empresa de transporte</w:t>
      </w:r>
      <w:r w:rsidRPr="004C06DE">
        <w:rPr>
          <w:rFonts w:ascii="Arial" w:hAnsi="Arial" w:cs="Arial"/>
          <w:i/>
          <w:iCs/>
          <w:color w:val="000000" w:themeColor="text1"/>
          <w:sz w:val="20"/>
          <w:szCs w:val="20"/>
          <w:lang w:val="es-CO"/>
        </w:rPr>
        <w:t xml:space="preserve"> legalmente constituida y debidamente habilitada en esta modalidad, a través de un contrato celebrado entre la empresa y cada una de las personas que han de utilizar el vehículo de servicio público a esta vinculado, para recorrer total o parcialmente una o más rutas legalmente autorizadas.”</w:t>
      </w:r>
    </w:p>
    <w:p w14:paraId="0A1A20C6" w14:textId="2E952827" w:rsidR="00EA0BA3" w:rsidRPr="004C06DE" w:rsidRDefault="00EA0BA3" w:rsidP="004F1F60">
      <w:pPr>
        <w:numPr>
          <w:ilvl w:val="0"/>
          <w:numId w:val="3"/>
        </w:numPr>
        <w:spacing w:after="200" w:line="264" w:lineRule="auto"/>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de acuerdo con el artículo 2.2.1.1.9.3 ibídem,</w:t>
      </w:r>
      <w:r w:rsidR="004F1F60" w:rsidRPr="004C06DE">
        <w:rPr>
          <w:rFonts w:ascii="Arial" w:hAnsi="Arial" w:cs="Arial"/>
          <w:color w:val="000000" w:themeColor="text1"/>
          <w:sz w:val="20"/>
          <w:szCs w:val="20"/>
          <w:lang w:val="es-CO"/>
        </w:rPr>
        <w:t xml:space="preserve"> </w:t>
      </w:r>
      <w:r w:rsidRPr="004C06DE">
        <w:rPr>
          <w:rFonts w:ascii="Arial" w:hAnsi="Arial" w:cs="Arial"/>
          <w:color w:val="000000" w:themeColor="text1"/>
          <w:sz w:val="20"/>
          <w:szCs w:val="20"/>
          <w:lang w:val="es-CO"/>
        </w:rPr>
        <w:t>dentro del transporte terrestre automotor colectivo existen 4 grupos</w:t>
      </w:r>
      <w:r w:rsidR="004F1F60" w:rsidRPr="004C06DE">
        <w:rPr>
          <w:rFonts w:ascii="Arial" w:hAnsi="Arial" w:cs="Arial"/>
          <w:color w:val="000000" w:themeColor="text1"/>
          <w:sz w:val="20"/>
          <w:szCs w:val="20"/>
          <w:lang w:val="es-CO"/>
        </w:rPr>
        <w:t xml:space="preserve"> de vehículos autorizados, a saber:</w:t>
      </w:r>
      <w:r w:rsidRPr="004C06DE">
        <w:rPr>
          <w:rFonts w:ascii="Arial" w:hAnsi="Arial" w:cs="Arial"/>
          <w:color w:val="000000" w:themeColor="text1"/>
          <w:sz w:val="20"/>
          <w:szCs w:val="20"/>
          <w:lang w:val="es-CO"/>
        </w:rPr>
        <w:t xml:space="preserve"> </w:t>
      </w:r>
      <w:r w:rsidR="004F1F60" w:rsidRPr="004C06DE">
        <w:rPr>
          <w:rFonts w:ascii="Arial" w:hAnsi="Arial" w:cs="Arial"/>
          <w:i/>
          <w:iCs/>
          <w:color w:val="000000" w:themeColor="text1"/>
          <w:sz w:val="20"/>
          <w:szCs w:val="20"/>
          <w:lang w:val="es-CO"/>
        </w:rPr>
        <w:t>“Grupo A 4 a 9 pasajeros, Grupo 8 10 a 19 pasajeros, Grupo C 20 a 39 pasajeros, Grupo D más de 40 pasajeros.”</w:t>
      </w:r>
    </w:p>
    <w:p w14:paraId="28DE1A2B" w14:textId="04F677FD" w:rsidR="00F17713" w:rsidRPr="004C06DE" w:rsidRDefault="00EA0BA3" w:rsidP="00A86A41">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el artículo 2 de la Ley 1682 de 2013 señala que </w:t>
      </w:r>
      <w:r w:rsidR="00A86A41" w:rsidRPr="004C06DE">
        <w:rPr>
          <w:rFonts w:ascii="Arial" w:hAnsi="Arial" w:cs="Arial"/>
          <w:color w:val="000000" w:themeColor="text1"/>
          <w:sz w:val="20"/>
          <w:szCs w:val="20"/>
          <w:lang w:val="es-CO"/>
        </w:rPr>
        <w:t>“</w:t>
      </w:r>
      <w:r w:rsidR="00A86A41" w:rsidRPr="004C06DE">
        <w:rPr>
          <w:rFonts w:ascii="Arial" w:hAnsi="Arial" w:cs="Arial"/>
          <w:i/>
          <w:iCs/>
          <w:color w:val="000000" w:themeColor="text1"/>
          <w:sz w:val="20"/>
          <w:szCs w:val="20"/>
          <w:lang w:val="es-CO"/>
        </w:rPr>
        <w:t>la infraestructura del transporte es un 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00A86A41"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w:t>
      </w:r>
    </w:p>
    <w:p w14:paraId="5C22A5ED" w14:textId="54729CEF" w:rsidR="00EA0BA3" w:rsidRPr="004C06DE" w:rsidRDefault="00EA0BA3"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por mandato del Acuerdo Metropolitano 009 de 2001</w:t>
      </w:r>
      <w:r w:rsidR="00A86A41"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 xml:space="preserve"> le corresponde al Área Metropolitana de Bucaramanga ejercer como Autoridad de Transporte Público Metropolitano, para lo cual tiene las funciones de organización, planeación, inspección, vigilancia y control de la actividad transportadora en los municipios </w:t>
      </w:r>
      <w:r w:rsidR="00A86A41" w:rsidRPr="004C06DE">
        <w:rPr>
          <w:rFonts w:ascii="Arial" w:hAnsi="Arial" w:cs="Arial"/>
          <w:color w:val="000000" w:themeColor="text1"/>
          <w:sz w:val="20"/>
          <w:szCs w:val="20"/>
          <w:lang w:val="es-CO"/>
        </w:rPr>
        <w:t>de Floridablanca, Giron, Piedecuesta y Bucaramanga este ultimoo como munic</w:t>
      </w:r>
      <w:r w:rsidR="00883913" w:rsidRPr="004C06DE">
        <w:rPr>
          <w:rFonts w:ascii="Arial" w:hAnsi="Arial" w:cs="Arial"/>
          <w:color w:val="000000" w:themeColor="text1"/>
          <w:sz w:val="20"/>
          <w:szCs w:val="20"/>
          <w:lang w:val="es-CO"/>
        </w:rPr>
        <w:t>i</w:t>
      </w:r>
      <w:r w:rsidR="00A86A41" w:rsidRPr="004C06DE">
        <w:rPr>
          <w:rFonts w:ascii="Arial" w:hAnsi="Arial" w:cs="Arial"/>
          <w:color w:val="000000" w:themeColor="text1"/>
          <w:sz w:val="20"/>
          <w:szCs w:val="20"/>
          <w:lang w:val="es-CO"/>
        </w:rPr>
        <w:t>pio nucleo</w:t>
      </w:r>
      <w:r w:rsidRPr="004C06DE">
        <w:rPr>
          <w:rFonts w:ascii="Arial" w:hAnsi="Arial" w:cs="Arial"/>
          <w:color w:val="000000" w:themeColor="text1"/>
          <w:sz w:val="20"/>
          <w:szCs w:val="20"/>
          <w:lang w:val="es-CO"/>
        </w:rPr>
        <w:t xml:space="preserve">. </w:t>
      </w:r>
    </w:p>
    <w:p w14:paraId="384457B4" w14:textId="05EC1B43" w:rsidR="00EA0BA3" w:rsidRPr="004C06DE" w:rsidRDefault="00EA0BA3" w:rsidP="00EA0BA3">
      <w:pPr>
        <w:numPr>
          <w:ilvl w:val="0"/>
          <w:numId w:val="3"/>
        </w:numPr>
        <w:spacing w:after="200" w:line="264" w:lineRule="auto"/>
        <w:ind w:left="284" w:hanging="357"/>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Acuerdo Metropolitano 008 de 2003 establece como función de la Autoridad de Transporte Público Metropolitano, la de fijar los parámetros para el desarrollo del servicio público de transporte urbano de cada uno de los municipios que la conforman.</w:t>
      </w:r>
    </w:p>
    <w:p w14:paraId="23E57BCA" w14:textId="1E489EAE" w:rsidR="00414868" w:rsidRPr="004C06DE" w:rsidRDefault="00414868" w:rsidP="00414868">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Acuerdo Metropolitano No. 011 de 2017 establece como instrumento de planificación en materia de transporte metropolitano, la integración física, operacional y tarifaria del Transporte Público Colectivo y el Sistema Integrado de Transporte Masivo del Área Metropolitana de Bucaramanga.</w:t>
      </w:r>
    </w:p>
    <w:p w14:paraId="62FC3693" w14:textId="77777777" w:rsidR="00414868" w:rsidRPr="004C06DE" w:rsidRDefault="00414868" w:rsidP="00414868">
      <w:pPr>
        <w:pStyle w:val="Prrafodelista"/>
        <w:ind w:left="360"/>
        <w:jc w:val="both"/>
        <w:rPr>
          <w:rFonts w:ascii="Arial" w:hAnsi="Arial" w:cs="Arial"/>
          <w:color w:val="000000" w:themeColor="text1"/>
          <w:sz w:val="20"/>
          <w:szCs w:val="20"/>
          <w:lang w:val="es-CO"/>
        </w:rPr>
      </w:pPr>
    </w:p>
    <w:p w14:paraId="781B0C47" w14:textId="77777777" w:rsidR="00414868" w:rsidRPr="004C06DE" w:rsidRDefault="00414868" w:rsidP="00414868">
      <w:pPr>
        <w:numPr>
          <w:ilvl w:val="0"/>
          <w:numId w:val="3"/>
        </w:numPr>
        <w:spacing w:after="200" w:line="264" w:lineRule="auto"/>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el Acuerdo Metropolitano No. 030 de 2017 ordena la integración del Transporte Público Colectivo al Sistema Integrado de Transporte Masivo del Área Metropolitana de Bucaramanga.</w:t>
      </w:r>
    </w:p>
    <w:p w14:paraId="4DDE907D" w14:textId="2DB1EFC8" w:rsidR="00414868" w:rsidRPr="004C06DE" w:rsidRDefault="00414868" w:rsidP="00414868">
      <w:pPr>
        <w:numPr>
          <w:ilvl w:val="0"/>
          <w:numId w:val="3"/>
        </w:numPr>
        <w:spacing w:after="200" w:line="264" w:lineRule="auto"/>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mediante Acuerdo Metropolitano 008 de 25 de 2023, se declaró como proyecto de importancia estratégica el </w:t>
      </w:r>
      <w:r w:rsidRPr="004C06DE">
        <w:rPr>
          <w:rFonts w:ascii="Arial" w:hAnsi="Arial" w:cs="Arial"/>
          <w:b/>
          <w:bCs/>
          <w:color w:val="000000" w:themeColor="text1"/>
          <w:sz w:val="20"/>
          <w:szCs w:val="20"/>
          <w:lang w:val="es-CO"/>
        </w:rPr>
        <w:t>Sistema Integrado de Transpote Público Metropolitano -SITME</w:t>
      </w:r>
      <w:r w:rsidRPr="004C06DE">
        <w:rPr>
          <w:rFonts w:ascii="Arial" w:hAnsi="Arial" w:cs="Arial"/>
          <w:color w:val="000000" w:themeColor="text1"/>
          <w:sz w:val="20"/>
          <w:szCs w:val="20"/>
          <w:lang w:val="es-CO"/>
        </w:rPr>
        <w:t>, adoptado a través de la Resolución No. 000284 del 15 de junio de 20023.</w:t>
      </w:r>
    </w:p>
    <w:p w14:paraId="347A236C" w14:textId="47F409BC" w:rsidR="00F93CB4" w:rsidRPr="004C06DE" w:rsidRDefault="00EA0BA3"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la Ley 1625 de 2013 en el literal n) del </w:t>
      </w:r>
      <w:r w:rsidR="006427D9" w:rsidRPr="004C06DE">
        <w:rPr>
          <w:rFonts w:ascii="Arial" w:hAnsi="Arial" w:cs="Arial"/>
          <w:color w:val="000000" w:themeColor="text1"/>
          <w:sz w:val="20"/>
          <w:szCs w:val="20"/>
          <w:lang w:val="es-CO"/>
        </w:rPr>
        <w:t>ar</w:t>
      </w:r>
      <w:r w:rsidRPr="004C06DE">
        <w:rPr>
          <w:rFonts w:ascii="Arial" w:hAnsi="Arial" w:cs="Arial"/>
          <w:color w:val="000000" w:themeColor="text1"/>
          <w:sz w:val="20"/>
          <w:szCs w:val="20"/>
          <w:lang w:val="es-CO"/>
        </w:rPr>
        <w:t>tículo 7, establece como función de las áreas metropolitanas, la de ejercer como autoridad de transporte público en el área de su jurisdicción de acuerdo con la ley, las autorizaciones y aprobaciones otorgadas conforme a ella.</w:t>
      </w:r>
    </w:p>
    <w:p w14:paraId="032865B0" w14:textId="788320E0" w:rsidR="00F93CB4" w:rsidRPr="004C06DE" w:rsidRDefault="00F93CB4" w:rsidP="00F93CB4">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Que mediante Resolución Metropolitana No. 000036 de 2025</w:t>
      </w:r>
      <w:r w:rsidR="00A86A41"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 xml:space="preserve"> se declaró la alteración grave en la prestación del servicio público de transporte masivo en el área metropolitana de Bucaramanga, autorizándose la adopción y ejecución de aquellas acciones y medidas especiales y transitorias necesarias para superar la precisa situación de alteración del servicio público de transporte, dando prioridad a la garantía de los derechos fundamentales de los ciudadanos metropolitanos. </w:t>
      </w:r>
    </w:p>
    <w:p w14:paraId="73EF9D3E" w14:textId="77777777" w:rsidR="00F93CB4" w:rsidRPr="004C06DE" w:rsidRDefault="00F93CB4" w:rsidP="00F93CB4">
      <w:pPr>
        <w:pStyle w:val="Prrafodelista"/>
        <w:ind w:left="360"/>
        <w:jc w:val="both"/>
        <w:rPr>
          <w:rFonts w:ascii="Arial" w:hAnsi="Arial" w:cs="Arial"/>
          <w:color w:val="000000" w:themeColor="text1"/>
          <w:sz w:val="20"/>
          <w:szCs w:val="20"/>
          <w:lang w:val="es-CO"/>
        </w:rPr>
      </w:pPr>
    </w:p>
    <w:p w14:paraId="30E56FBB" w14:textId="25599E81" w:rsidR="00EA0BA3" w:rsidRPr="004C06DE" w:rsidRDefault="00EA0BA3" w:rsidP="003304B6">
      <w:pPr>
        <w:pStyle w:val="Prrafodelista"/>
        <w:numPr>
          <w:ilvl w:val="0"/>
          <w:numId w:val="3"/>
        </w:numPr>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 </w:t>
      </w:r>
      <w:r w:rsidR="00F93CB4" w:rsidRPr="004C06DE">
        <w:rPr>
          <w:rFonts w:ascii="Arial" w:hAnsi="Arial" w:cs="Arial"/>
          <w:color w:val="000000" w:themeColor="text1"/>
          <w:sz w:val="20"/>
          <w:szCs w:val="20"/>
          <w:lang w:val="es-CO"/>
        </w:rPr>
        <w:t>Que mediante la Resolución No. 000092 de 2025 se adoptó como medida especial y transitoria para atender la alteración grave en la prestación del servicio público de transporte masivo en el Área Metropolitana de Bucaramanga a través de un permiso especial y transitorio para la expedición de Tarjetas de Operación a vehículos de transporte público colectivo de pasajeros.</w:t>
      </w:r>
    </w:p>
    <w:p w14:paraId="16E70628" w14:textId="77777777" w:rsidR="00F93CB4" w:rsidRPr="004C06DE" w:rsidRDefault="00F93CB4" w:rsidP="00F93CB4">
      <w:pPr>
        <w:jc w:val="both"/>
        <w:rPr>
          <w:rFonts w:ascii="Arial" w:hAnsi="Arial" w:cs="Arial"/>
          <w:color w:val="000000" w:themeColor="text1"/>
          <w:sz w:val="20"/>
          <w:szCs w:val="20"/>
          <w:lang w:val="es-CO"/>
        </w:rPr>
      </w:pPr>
    </w:p>
    <w:p w14:paraId="1EDEEE03" w14:textId="3F61A875" w:rsidR="00EA0BA3" w:rsidRPr="004C06DE" w:rsidRDefault="00EA0BA3" w:rsidP="00EA0BA3">
      <w:pPr>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teniendo en cuenta la contingencia presentada y buscando garantizar la prestación del servicio público de transporte desde el más básico, así como la complementariedad del </w:t>
      </w:r>
      <w:r w:rsidR="00414868" w:rsidRPr="004C06DE">
        <w:rPr>
          <w:rFonts w:ascii="Arial" w:hAnsi="Arial" w:cs="Arial"/>
          <w:color w:val="000000" w:themeColor="text1"/>
          <w:sz w:val="20"/>
          <w:szCs w:val="20"/>
          <w:lang w:val="es-CO"/>
        </w:rPr>
        <w:t>S</w:t>
      </w:r>
      <w:r w:rsidRPr="004C06DE">
        <w:rPr>
          <w:rFonts w:ascii="Arial" w:hAnsi="Arial" w:cs="Arial"/>
          <w:color w:val="000000" w:themeColor="text1"/>
          <w:sz w:val="20"/>
          <w:szCs w:val="20"/>
          <w:lang w:val="es-CO"/>
        </w:rPr>
        <w:t xml:space="preserve">istema </w:t>
      </w:r>
      <w:r w:rsidR="00414868" w:rsidRPr="004C06DE">
        <w:rPr>
          <w:rFonts w:ascii="Arial" w:hAnsi="Arial" w:cs="Arial"/>
          <w:color w:val="000000" w:themeColor="text1"/>
          <w:sz w:val="20"/>
          <w:szCs w:val="20"/>
          <w:lang w:val="es-CO"/>
        </w:rPr>
        <w:t xml:space="preserve">Integrado de </w:t>
      </w:r>
      <w:r w:rsidR="00414868" w:rsidRPr="004C06DE">
        <w:rPr>
          <w:rFonts w:ascii="Arial" w:hAnsi="Arial" w:cs="Arial"/>
          <w:color w:val="000000" w:themeColor="text1"/>
          <w:sz w:val="20"/>
          <w:szCs w:val="20"/>
          <w:lang w:val="es-CO"/>
        </w:rPr>
        <w:lastRenderedPageBreak/>
        <w:t>T</w:t>
      </w:r>
      <w:r w:rsidRPr="004C06DE">
        <w:rPr>
          <w:rFonts w:ascii="Arial" w:hAnsi="Arial" w:cs="Arial"/>
          <w:color w:val="000000" w:themeColor="text1"/>
          <w:sz w:val="20"/>
          <w:szCs w:val="20"/>
          <w:lang w:val="es-CO"/>
        </w:rPr>
        <w:t xml:space="preserve">ransporte </w:t>
      </w:r>
      <w:r w:rsidR="00414868" w:rsidRPr="004C06DE">
        <w:rPr>
          <w:rFonts w:ascii="Arial" w:hAnsi="Arial" w:cs="Arial"/>
          <w:color w:val="000000" w:themeColor="text1"/>
          <w:sz w:val="20"/>
          <w:szCs w:val="20"/>
          <w:lang w:val="es-CO"/>
        </w:rPr>
        <w:t>M</w:t>
      </w:r>
      <w:r w:rsidRPr="004C06DE">
        <w:rPr>
          <w:rFonts w:ascii="Arial" w:hAnsi="Arial" w:cs="Arial"/>
          <w:color w:val="000000" w:themeColor="text1"/>
          <w:sz w:val="20"/>
          <w:szCs w:val="20"/>
          <w:lang w:val="es-CO"/>
        </w:rPr>
        <w:t>asivo en el Área Metropolitana de Bucaramanga</w:t>
      </w:r>
      <w:r w:rsidR="00414868" w:rsidRPr="004C06DE">
        <w:rPr>
          <w:rFonts w:ascii="Arial" w:hAnsi="Arial" w:cs="Arial"/>
          <w:color w:val="000000" w:themeColor="text1"/>
          <w:sz w:val="20"/>
          <w:szCs w:val="20"/>
          <w:lang w:val="es-CO"/>
        </w:rPr>
        <w:t>,</w:t>
      </w:r>
      <w:r w:rsidRPr="004C06DE">
        <w:rPr>
          <w:rFonts w:ascii="Arial" w:hAnsi="Arial" w:cs="Arial"/>
          <w:color w:val="000000" w:themeColor="text1"/>
          <w:sz w:val="20"/>
          <w:szCs w:val="20"/>
          <w:lang w:val="es-CO"/>
        </w:rPr>
        <w:t xml:space="preserve"> se otorgara permiso especial y tránsitorio a las</w:t>
      </w:r>
      <w:r w:rsidR="00883913" w:rsidRPr="004C06DE">
        <w:rPr>
          <w:rFonts w:ascii="Arial" w:hAnsi="Arial" w:cs="Arial"/>
          <w:color w:val="000000" w:themeColor="text1"/>
          <w:sz w:val="20"/>
          <w:szCs w:val="20"/>
          <w:lang w:val="es-CO"/>
        </w:rPr>
        <w:t xml:space="preserve"> once (11) </w:t>
      </w:r>
      <w:r w:rsidRPr="004C06DE">
        <w:rPr>
          <w:rFonts w:ascii="Arial" w:hAnsi="Arial" w:cs="Arial"/>
          <w:color w:val="000000" w:themeColor="text1"/>
          <w:sz w:val="20"/>
          <w:szCs w:val="20"/>
          <w:lang w:val="es-CO"/>
        </w:rPr>
        <w:t xml:space="preserve">empresas </w:t>
      </w:r>
      <w:r w:rsidR="00414868" w:rsidRPr="004C06DE">
        <w:rPr>
          <w:rFonts w:ascii="Arial" w:hAnsi="Arial" w:cs="Arial"/>
          <w:color w:val="000000" w:themeColor="text1"/>
          <w:sz w:val="20"/>
          <w:szCs w:val="20"/>
          <w:lang w:val="es-CO"/>
        </w:rPr>
        <w:t xml:space="preserve">habilitadas para prestar el </w:t>
      </w:r>
      <w:r w:rsidR="00883913" w:rsidRPr="004C06DE">
        <w:rPr>
          <w:rStyle w:val="Textoennegrita"/>
          <w:rFonts w:ascii="Arial" w:hAnsi="Arial" w:cs="Arial"/>
          <w:b w:val="0"/>
          <w:bCs w:val="0"/>
          <w:color w:val="333333"/>
          <w:sz w:val="20"/>
          <w:szCs w:val="20"/>
          <w:shd w:val="clear" w:color="auto" w:fill="FFFFFF"/>
        </w:rPr>
        <w:t>Servicio Público de Transporte Terrestre Automotor Colectivo con capacidades transportadoras de radico de accion municipal y metropolitano</w:t>
      </w:r>
      <w:r w:rsidRPr="004C06DE">
        <w:rPr>
          <w:rFonts w:ascii="Arial" w:hAnsi="Arial" w:cs="Arial"/>
          <w:color w:val="000000" w:themeColor="text1"/>
          <w:sz w:val="20"/>
          <w:szCs w:val="20"/>
          <w:lang w:val="es-CO"/>
        </w:rPr>
        <w:t xml:space="preserve">, para </w:t>
      </w:r>
      <w:r w:rsidR="006C1076" w:rsidRPr="004C06DE">
        <w:rPr>
          <w:rFonts w:ascii="Arial" w:hAnsi="Arial" w:cs="Arial"/>
          <w:color w:val="000000" w:themeColor="text1"/>
          <w:sz w:val="20"/>
          <w:szCs w:val="20"/>
          <w:lang w:val="es-CO"/>
        </w:rPr>
        <w:t>prestar el servicio</w:t>
      </w:r>
      <w:r w:rsidRPr="004C06DE">
        <w:rPr>
          <w:rFonts w:ascii="Arial" w:hAnsi="Arial" w:cs="Arial"/>
          <w:color w:val="000000" w:themeColor="text1"/>
          <w:sz w:val="20"/>
          <w:szCs w:val="20"/>
          <w:lang w:val="es-CO"/>
        </w:rPr>
        <w:t xml:space="preserve"> en las rutas </w:t>
      </w:r>
      <w:r w:rsidR="00414868" w:rsidRPr="004C06DE">
        <w:rPr>
          <w:rFonts w:ascii="Arial" w:hAnsi="Arial" w:cs="Arial"/>
          <w:color w:val="000000" w:themeColor="text1"/>
          <w:sz w:val="20"/>
          <w:szCs w:val="20"/>
          <w:lang w:val="es-CO"/>
        </w:rPr>
        <w:t xml:space="preserve">P1, P2, P3, P8, P10, P14, RD27 a fin de mantener las rutas del Sistema Integrado de Transporte Masivo que venian siendo operadas por las empresas de </w:t>
      </w:r>
      <w:r w:rsidR="00414868" w:rsidRPr="004C06DE">
        <w:rPr>
          <w:rStyle w:val="Textoennegrita"/>
          <w:rFonts w:ascii="Arial" w:hAnsi="Arial" w:cs="Arial"/>
          <w:b w:val="0"/>
          <w:bCs w:val="0"/>
          <w:color w:val="333333"/>
          <w:sz w:val="20"/>
          <w:szCs w:val="20"/>
          <w:shd w:val="clear" w:color="auto" w:fill="FFFFFF"/>
        </w:rPr>
        <w:t>Transporte Terrestre Automotor Colectivo vigilanas y controladas por el Area Metropolitana de Bucaramanga.</w:t>
      </w:r>
    </w:p>
    <w:p w14:paraId="695DBEE1" w14:textId="11BD1F95" w:rsidR="00EA0BA3" w:rsidRPr="004C06DE" w:rsidRDefault="00EA0BA3" w:rsidP="00EA0BA3">
      <w:pPr>
        <w:pStyle w:val="Prrafodelista"/>
        <w:numPr>
          <w:ilvl w:val="0"/>
          <w:numId w:val="3"/>
        </w:numPr>
        <w:spacing w:after="200" w:line="264" w:lineRule="auto"/>
        <w:ind w:left="284"/>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 xml:space="preserve">Que de acuerdo con lo anterior, dichas rutas se deberán prestar </w:t>
      </w:r>
      <w:r w:rsidR="006C1076" w:rsidRPr="004C06DE">
        <w:rPr>
          <w:rFonts w:ascii="Arial" w:hAnsi="Arial" w:cs="Arial"/>
          <w:color w:val="000000" w:themeColor="text1"/>
          <w:sz w:val="20"/>
          <w:szCs w:val="20"/>
          <w:lang w:val="es-CO"/>
        </w:rPr>
        <w:t>por el transporte terrestre automotor colectivo con vehiculos del Grupo D más de 40 pasajeros</w:t>
      </w:r>
      <w:r w:rsidR="006427D9" w:rsidRPr="004C06DE">
        <w:rPr>
          <w:rFonts w:ascii="Arial" w:hAnsi="Arial" w:cs="Arial"/>
          <w:color w:val="000000" w:themeColor="text1"/>
          <w:sz w:val="20"/>
          <w:szCs w:val="20"/>
          <w:lang w:val="es-CO"/>
        </w:rPr>
        <w:t xml:space="preserve">, </w:t>
      </w:r>
      <w:r w:rsidRPr="004C06DE">
        <w:rPr>
          <w:rFonts w:ascii="Arial" w:hAnsi="Arial" w:cs="Arial"/>
          <w:color w:val="000000" w:themeColor="text1"/>
          <w:sz w:val="20"/>
          <w:szCs w:val="20"/>
          <w:lang w:val="es-CO"/>
        </w:rPr>
        <w:t xml:space="preserve">capaces de movilizar la oferta </w:t>
      </w:r>
      <w:r w:rsidR="006C1076" w:rsidRPr="004C06DE">
        <w:rPr>
          <w:rFonts w:ascii="Arial" w:hAnsi="Arial" w:cs="Arial"/>
          <w:color w:val="000000" w:themeColor="text1"/>
          <w:sz w:val="20"/>
          <w:szCs w:val="20"/>
          <w:lang w:val="es-CO"/>
        </w:rPr>
        <w:t xml:space="preserve">existente </w:t>
      </w:r>
      <w:r w:rsidRPr="004C06DE">
        <w:rPr>
          <w:rFonts w:ascii="Arial" w:hAnsi="Arial" w:cs="Arial"/>
          <w:color w:val="000000" w:themeColor="text1"/>
          <w:sz w:val="20"/>
          <w:szCs w:val="20"/>
          <w:lang w:val="es-CO"/>
        </w:rPr>
        <w:t xml:space="preserve">y que se </w:t>
      </w:r>
      <w:r w:rsidR="006C1076" w:rsidRPr="004C06DE">
        <w:rPr>
          <w:rFonts w:ascii="Arial" w:hAnsi="Arial" w:cs="Arial"/>
          <w:color w:val="000000" w:themeColor="text1"/>
          <w:sz w:val="20"/>
          <w:szCs w:val="20"/>
          <w:lang w:val="es-CO"/>
        </w:rPr>
        <w:t>articulan con</w:t>
      </w:r>
      <w:r w:rsidRPr="004C06DE">
        <w:rPr>
          <w:rFonts w:ascii="Arial" w:hAnsi="Arial" w:cs="Arial"/>
          <w:color w:val="000000" w:themeColor="text1"/>
          <w:sz w:val="20"/>
          <w:szCs w:val="20"/>
          <w:lang w:val="es-CO"/>
        </w:rPr>
        <w:t xml:space="preserve"> la infraestructura de transporte existente</w:t>
      </w:r>
      <w:r w:rsidR="006427D9" w:rsidRPr="004C06DE">
        <w:rPr>
          <w:rFonts w:ascii="Arial" w:hAnsi="Arial" w:cs="Arial"/>
          <w:color w:val="000000" w:themeColor="text1"/>
          <w:sz w:val="20"/>
          <w:szCs w:val="20"/>
          <w:lang w:val="es-CO"/>
        </w:rPr>
        <w:t>.</w:t>
      </w:r>
    </w:p>
    <w:p w14:paraId="4C70BD1E" w14:textId="393807E7" w:rsidR="00EA0BA3" w:rsidRPr="004C06DE" w:rsidRDefault="00EA0BA3" w:rsidP="00EC7826">
      <w:pPr>
        <w:spacing w:line="264" w:lineRule="auto"/>
        <w:ind w:left="-76"/>
        <w:jc w:val="both"/>
        <w:rPr>
          <w:rFonts w:ascii="Arial" w:hAnsi="Arial" w:cs="Arial"/>
          <w:color w:val="000000" w:themeColor="text1"/>
          <w:sz w:val="20"/>
          <w:szCs w:val="20"/>
          <w:lang w:val="es-CO"/>
        </w:rPr>
      </w:pPr>
      <w:r w:rsidRPr="004C06DE">
        <w:rPr>
          <w:rFonts w:ascii="Arial" w:hAnsi="Arial" w:cs="Arial"/>
          <w:color w:val="000000" w:themeColor="text1"/>
          <w:sz w:val="20"/>
          <w:szCs w:val="20"/>
          <w:lang w:val="es-CO"/>
        </w:rPr>
        <w:t>De acuerdo con lo anterior</w:t>
      </w:r>
      <w:r w:rsidR="00EC7826" w:rsidRPr="004C06DE">
        <w:rPr>
          <w:rFonts w:ascii="Arial" w:hAnsi="Arial" w:cs="Arial"/>
          <w:color w:val="000000" w:themeColor="text1"/>
          <w:sz w:val="20"/>
          <w:szCs w:val="20"/>
          <w:lang w:val="es-CO"/>
        </w:rPr>
        <w:t>,</w:t>
      </w:r>
    </w:p>
    <w:p w14:paraId="1C13F9A6" w14:textId="77777777" w:rsidR="00EA0BA3" w:rsidRPr="004C06DE" w:rsidRDefault="00EA0BA3" w:rsidP="00EA0BA3">
      <w:pPr>
        <w:pStyle w:val="Ttulo1"/>
        <w:spacing w:before="0" w:after="200" w:line="264" w:lineRule="auto"/>
        <w:jc w:val="center"/>
        <w:rPr>
          <w:rFonts w:ascii="Arial" w:hAnsi="Arial" w:cs="Arial"/>
          <w:b/>
          <w:bCs/>
          <w:color w:val="000000" w:themeColor="text1"/>
          <w:sz w:val="20"/>
          <w:szCs w:val="20"/>
          <w:lang w:val="es-CO"/>
        </w:rPr>
      </w:pPr>
      <w:r w:rsidRPr="004C06DE">
        <w:rPr>
          <w:rFonts w:ascii="Arial" w:hAnsi="Arial" w:cs="Arial"/>
          <w:b/>
          <w:bCs/>
          <w:color w:val="000000" w:themeColor="text1"/>
          <w:sz w:val="20"/>
          <w:szCs w:val="20"/>
          <w:lang w:val="es-CO"/>
        </w:rPr>
        <w:t>RESUELVE:</w:t>
      </w:r>
    </w:p>
    <w:p w14:paraId="225D4222" w14:textId="5704EA4F" w:rsidR="004C06DE" w:rsidRPr="004C06DE" w:rsidRDefault="00EA0BA3" w:rsidP="00EA0BA3">
      <w:pPr>
        <w:spacing w:line="264" w:lineRule="auto"/>
        <w:jc w:val="both"/>
        <w:rPr>
          <w:rFonts w:ascii="Arial" w:hAnsi="Arial" w:cs="Arial"/>
          <w:color w:val="000000" w:themeColor="text1"/>
          <w:sz w:val="20"/>
          <w:szCs w:val="20"/>
          <w:lang w:val="es-CO"/>
        </w:rPr>
      </w:pPr>
      <w:r w:rsidRPr="004C06DE">
        <w:rPr>
          <w:rStyle w:val="Ttulo3Car"/>
          <w:rFonts w:ascii="Arial" w:eastAsia="Calibri" w:hAnsi="Arial" w:cs="Arial"/>
          <w:b/>
          <w:bCs/>
          <w:color w:val="000000" w:themeColor="text1"/>
          <w:sz w:val="20"/>
          <w:szCs w:val="20"/>
          <w:lang w:val="es-CO"/>
        </w:rPr>
        <w:t>ARTÍCULO PRIMERO:</w:t>
      </w:r>
      <w:r w:rsidRPr="004C06DE">
        <w:rPr>
          <w:rStyle w:val="Ttulo3Car"/>
          <w:rFonts w:ascii="Arial" w:eastAsia="Calibri" w:hAnsi="Arial" w:cs="Arial"/>
          <w:color w:val="000000" w:themeColor="text1"/>
          <w:sz w:val="20"/>
          <w:szCs w:val="20"/>
          <w:lang w:val="es-CO"/>
        </w:rPr>
        <w:t xml:space="preserve"> OTORGAR</w:t>
      </w:r>
      <w:r w:rsidRPr="004C06DE">
        <w:rPr>
          <w:rStyle w:val="Ttulo3Car"/>
          <w:rFonts w:ascii="Arial" w:eastAsia="Calibri" w:hAnsi="Arial" w:cs="Arial"/>
          <w:bCs/>
          <w:color w:val="000000" w:themeColor="text1"/>
          <w:sz w:val="20"/>
          <w:szCs w:val="20"/>
          <w:lang w:val="es-CO"/>
        </w:rPr>
        <w:t xml:space="preserve"> </w:t>
      </w:r>
      <w:r w:rsidR="00A3541D" w:rsidRPr="004C06DE">
        <w:rPr>
          <w:rFonts w:ascii="Arial" w:hAnsi="Arial" w:cs="Arial"/>
          <w:color w:val="000000" w:themeColor="text1"/>
          <w:sz w:val="20"/>
          <w:szCs w:val="20"/>
          <w:lang w:val="es-CO"/>
        </w:rPr>
        <w:t xml:space="preserve">permiso especial y </w:t>
      </w:r>
      <w:r w:rsidR="00A3541D" w:rsidRPr="004C06DE">
        <w:rPr>
          <w:rFonts w:ascii="Arial" w:hAnsi="Arial" w:cs="Arial"/>
          <w:color w:val="000000" w:themeColor="text1"/>
          <w:sz w:val="20"/>
          <w:szCs w:val="20"/>
          <w:shd w:val="clear" w:color="auto" w:fill="FFFFFF" w:themeFill="background1"/>
          <w:lang w:val="es-CO"/>
        </w:rPr>
        <w:t>transitorio a las empresas</w:t>
      </w:r>
      <w:r w:rsidR="00A3541D">
        <w:rPr>
          <w:rFonts w:ascii="Arial" w:hAnsi="Arial" w:cs="Arial"/>
          <w:color w:val="000000" w:themeColor="text1"/>
          <w:sz w:val="20"/>
          <w:szCs w:val="20"/>
          <w:shd w:val="clear" w:color="auto" w:fill="FFFFFF" w:themeFill="background1"/>
          <w:lang w:val="es-CO"/>
        </w:rPr>
        <w:t xml:space="preserve"> </w:t>
      </w:r>
      <w:r w:rsidR="00A3541D" w:rsidRPr="004C06DE">
        <w:rPr>
          <w:rFonts w:ascii="Arial" w:hAnsi="Arial" w:cs="Arial"/>
          <w:color w:val="000000" w:themeColor="text1"/>
          <w:sz w:val="20"/>
          <w:szCs w:val="20"/>
          <w:shd w:val="clear" w:color="auto" w:fill="FFFFFF" w:themeFill="background1"/>
          <w:lang w:val="es-CO"/>
        </w:rPr>
        <w:t xml:space="preserve">de transporte terrestre automotor colectivo </w:t>
      </w:r>
      <w:r w:rsidR="00A3541D">
        <w:rPr>
          <w:rFonts w:ascii="Arial" w:hAnsi="Arial" w:cs="Arial"/>
          <w:color w:val="000000" w:themeColor="text1"/>
          <w:sz w:val="20"/>
          <w:szCs w:val="20"/>
          <w:shd w:val="clear" w:color="auto" w:fill="FFFFFF" w:themeFill="background1"/>
          <w:lang w:val="es-CO"/>
        </w:rPr>
        <w:t xml:space="preserve">habilitadas </w:t>
      </w:r>
      <w:r w:rsidR="00A3541D" w:rsidRPr="004C06DE">
        <w:rPr>
          <w:rFonts w:ascii="Arial" w:hAnsi="Arial" w:cs="Arial"/>
          <w:color w:val="000000" w:themeColor="text1"/>
          <w:sz w:val="20"/>
          <w:szCs w:val="20"/>
          <w:shd w:val="clear" w:color="auto" w:fill="FFFFFF" w:themeFill="background1"/>
          <w:lang w:val="es-CO"/>
        </w:rPr>
        <w:t xml:space="preserve">para </w:t>
      </w:r>
      <w:r w:rsidR="00A3541D">
        <w:rPr>
          <w:rFonts w:ascii="Arial" w:hAnsi="Arial" w:cs="Arial"/>
          <w:color w:val="000000" w:themeColor="text1"/>
          <w:sz w:val="20"/>
          <w:szCs w:val="20"/>
          <w:shd w:val="clear" w:color="auto" w:fill="FFFFFF" w:themeFill="background1"/>
          <w:lang w:val="es-CO"/>
        </w:rPr>
        <w:t>garantizar los servicios de cobertura d</w:t>
      </w:r>
      <w:r w:rsidR="00A3541D" w:rsidRPr="004C06DE">
        <w:rPr>
          <w:rFonts w:ascii="Arial" w:hAnsi="Arial" w:cs="Arial"/>
          <w:color w:val="000000" w:themeColor="text1"/>
          <w:sz w:val="20"/>
          <w:szCs w:val="20"/>
          <w:shd w:val="clear" w:color="auto" w:fill="FFFFFF" w:themeFill="background1"/>
          <w:lang w:val="es-CO"/>
        </w:rPr>
        <w:t>el Sistema Integrado de Transporte Masivo -SITM del Área Metropolitana de Bucaramanga</w:t>
      </w:r>
      <w:r w:rsidR="00A3541D">
        <w:rPr>
          <w:rFonts w:ascii="Arial" w:hAnsi="Arial" w:cs="Arial"/>
          <w:color w:val="000000" w:themeColor="text1"/>
          <w:sz w:val="20"/>
          <w:szCs w:val="20"/>
          <w:shd w:val="clear" w:color="auto" w:fill="FFFFFF" w:themeFill="background1"/>
          <w:lang w:val="es-CO"/>
        </w:rPr>
        <w:t xml:space="preserve">, </w:t>
      </w:r>
      <w:r w:rsidR="006C1076" w:rsidRPr="004C06DE">
        <w:rPr>
          <w:rStyle w:val="Ttulo3Car"/>
          <w:rFonts w:ascii="Arial" w:eastAsia="Calibri" w:hAnsi="Arial" w:cs="Arial"/>
          <w:bCs/>
          <w:color w:val="000000" w:themeColor="text1"/>
          <w:sz w:val="20"/>
          <w:szCs w:val="20"/>
          <w:lang w:val="es-CO"/>
        </w:rPr>
        <w:t xml:space="preserve">con vehiculos </w:t>
      </w:r>
      <w:r w:rsidR="006C1076" w:rsidRPr="004C06DE">
        <w:rPr>
          <w:rFonts w:ascii="Arial" w:hAnsi="Arial" w:cs="Arial"/>
          <w:color w:val="000000" w:themeColor="text1"/>
          <w:sz w:val="20"/>
          <w:szCs w:val="20"/>
          <w:lang w:val="es-CO"/>
        </w:rPr>
        <w:t>del Grupo D más de 40 pasajeros</w:t>
      </w:r>
      <w:r w:rsidR="004C06DE" w:rsidRPr="004C06DE">
        <w:rPr>
          <w:rFonts w:ascii="Arial" w:hAnsi="Arial" w:cs="Arial"/>
          <w:color w:val="000000" w:themeColor="text1"/>
          <w:sz w:val="20"/>
          <w:szCs w:val="20"/>
          <w:lang w:val="es-CO"/>
        </w:rPr>
        <w:t xml:space="preserve"> asi:</w:t>
      </w:r>
    </w:p>
    <w:tbl>
      <w:tblPr>
        <w:tblW w:w="0" w:type="auto"/>
        <w:jc w:val="right"/>
        <w:tblLayout w:type="fixed"/>
        <w:tblCellMar>
          <w:left w:w="70" w:type="dxa"/>
          <w:right w:w="70" w:type="dxa"/>
        </w:tblCellMar>
        <w:tblLook w:val="04A0" w:firstRow="1" w:lastRow="0" w:firstColumn="1" w:lastColumn="0" w:noHBand="0" w:noVBand="1"/>
      </w:tblPr>
      <w:tblGrid>
        <w:gridCol w:w="1417"/>
        <w:gridCol w:w="1789"/>
        <w:gridCol w:w="5775"/>
      </w:tblGrid>
      <w:tr w:rsidR="004C06DE" w:rsidRPr="00715078" w14:paraId="12497B7A" w14:textId="77777777" w:rsidTr="00D11A2E">
        <w:trPr>
          <w:trHeight w:val="255"/>
          <w:tblHeader/>
          <w:jc w:val="right"/>
        </w:trPr>
        <w:tc>
          <w:tcPr>
            <w:tcW w:w="1417" w:type="dxa"/>
            <w:tcBorders>
              <w:top w:val="single" w:sz="4" w:space="0" w:color="A5A5A5"/>
              <w:left w:val="nil"/>
              <w:bottom w:val="nil"/>
              <w:right w:val="nil"/>
            </w:tcBorders>
            <w:shd w:val="clear" w:color="auto" w:fill="D9E2F3" w:themeFill="accent1" w:themeFillTint="33"/>
            <w:noWrap/>
            <w:vAlign w:val="center"/>
            <w:hideMark/>
          </w:tcPr>
          <w:p w14:paraId="230E3EB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PLACA</w:t>
            </w:r>
          </w:p>
        </w:tc>
        <w:tc>
          <w:tcPr>
            <w:tcW w:w="1789" w:type="dxa"/>
            <w:tcBorders>
              <w:top w:val="single" w:sz="4" w:space="0" w:color="A5A5A5"/>
              <w:left w:val="nil"/>
              <w:bottom w:val="nil"/>
              <w:right w:val="nil"/>
            </w:tcBorders>
            <w:shd w:val="clear" w:color="auto" w:fill="D9E2F3" w:themeFill="accent1" w:themeFillTint="33"/>
            <w:noWrap/>
            <w:vAlign w:val="center"/>
            <w:hideMark/>
          </w:tcPr>
          <w:p w14:paraId="7489C022"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CAP. PASAJEROS</w:t>
            </w:r>
          </w:p>
        </w:tc>
        <w:tc>
          <w:tcPr>
            <w:tcW w:w="5775" w:type="dxa"/>
            <w:tcBorders>
              <w:top w:val="single" w:sz="4" w:space="0" w:color="A5A5A5"/>
              <w:left w:val="nil"/>
              <w:bottom w:val="nil"/>
              <w:right w:val="nil"/>
            </w:tcBorders>
            <w:shd w:val="clear" w:color="auto" w:fill="D9E2F3" w:themeFill="accent1" w:themeFillTint="33"/>
            <w:noWrap/>
            <w:vAlign w:val="center"/>
            <w:hideMark/>
          </w:tcPr>
          <w:p w14:paraId="639CD2A2"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NOM. EMPRESA</w:t>
            </w:r>
          </w:p>
        </w:tc>
      </w:tr>
      <w:tr w:rsidR="004C06DE" w:rsidRPr="00715078" w14:paraId="2B8E12DC"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812BD0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SWT078</w:t>
            </w:r>
          </w:p>
        </w:tc>
        <w:tc>
          <w:tcPr>
            <w:tcW w:w="1789" w:type="dxa"/>
            <w:tcBorders>
              <w:top w:val="single" w:sz="4" w:space="0" w:color="A5A5A5"/>
              <w:left w:val="nil"/>
              <w:bottom w:val="nil"/>
              <w:right w:val="nil"/>
            </w:tcBorders>
            <w:shd w:val="clear" w:color="auto" w:fill="auto"/>
            <w:noWrap/>
            <w:vAlign w:val="center"/>
            <w:hideMark/>
          </w:tcPr>
          <w:p w14:paraId="71E9A65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2B9FC67A"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380E4875"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047641E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TRF731</w:t>
            </w:r>
          </w:p>
        </w:tc>
        <w:tc>
          <w:tcPr>
            <w:tcW w:w="1789" w:type="dxa"/>
            <w:tcBorders>
              <w:top w:val="single" w:sz="4" w:space="0" w:color="A5A5A5"/>
              <w:left w:val="nil"/>
              <w:bottom w:val="nil"/>
              <w:right w:val="nil"/>
            </w:tcBorders>
            <w:shd w:val="clear" w:color="auto" w:fill="auto"/>
            <w:noWrap/>
            <w:vAlign w:val="center"/>
            <w:hideMark/>
          </w:tcPr>
          <w:p w14:paraId="47CB662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6119DBB3"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3256D6EF"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6FE6F9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TRH227</w:t>
            </w:r>
          </w:p>
        </w:tc>
        <w:tc>
          <w:tcPr>
            <w:tcW w:w="1789" w:type="dxa"/>
            <w:tcBorders>
              <w:top w:val="single" w:sz="4" w:space="0" w:color="A5A5A5"/>
              <w:left w:val="nil"/>
              <w:bottom w:val="nil"/>
              <w:right w:val="nil"/>
            </w:tcBorders>
            <w:shd w:val="clear" w:color="auto" w:fill="auto"/>
            <w:noWrap/>
            <w:vAlign w:val="center"/>
            <w:hideMark/>
          </w:tcPr>
          <w:p w14:paraId="3A0BF1D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774878FF"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63F2D95A"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88051E3"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VEU526</w:t>
            </w:r>
          </w:p>
        </w:tc>
        <w:tc>
          <w:tcPr>
            <w:tcW w:w="1789" w:type="dxa"/>
            <w:tcBorders>
              <w:top w:val="single" w:sz="4" w:space="0" w:color="A5A5A5"/>
              <w:left w:val="nil"/>
              <w:bottom w:val="nil"/>
              <w:right w:val="nil"/>
            </w:tcBorders>
            <w:shd w:val="clear" w:color="auto" w:fill="auto"/>
            <w:noWrap/>
            <w:vAlign w:val="center"/>
            <w:hideMark/>
          </w:tcPr>
          <w:p w14:paraId="7DD23AB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05247D98"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5FCB97F7"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7689472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VEY916</w:t>
            </w:r>
          </w:p>
        </w:tc>
        <w:tc>
          <w:tcPr>
            <w:tcW w:w="1789" w:type="dxa"/>
            <w:tcBorders>
              <w:top w:val="single" w:sz="4" w:space="0" w:color="A5A5A5"/>
              <w:left w:val="nil"/>
              <w:bottom w:val="nil"/>
              <w:right w:val="nil"/>
            </w:tcBorders>
            <w:shd w:val="clear" w:color="auto" w:fill="auto"/>
            <w:noWrap/>
            <w:vAlign w:val="center"/>
            <w:hideMark/>
          </w:tcPr>
          <w:p w14:paraId="0B7CA8B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4861822B"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171E8A2E"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091D19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VFD116</w:t>
            </w:r>
          </w:p>
        </w:tc>
        <w:tc>
          <w:tcPr>
            <w:tcW w:w="1789" w:type="dxa"/>
            <w:tcBorders>
              <w:top w:val="single" w:sz="4" w:space="0" w:color="A5A5A5"/>
              <w:left w:val="nil"/>
              <w:bottom w:val="nil"/>
              <w:right w:val="nil"/>
            </w:tcBorders>
            <w:shd w:val="clear" w:color="auto" w:fill="auto"/>
            <w:noWrap/>
            <w:vAlign w:val="center"/>
            <w:hideMark/>
          </w:tcPr>
          <w:p w14:paraId="15229F8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48</w:t>
            </w:r>
          </w:p>
        </w:tc>
        <w:tc>
          <w:tcPr>
            <w:tcW w:w="5775" w:type="dxa"/>
            <w:tcBorders>
              <w:top w:val="single" w:sz="4" w:space="0" w:color="A5A5A5"/>
              <w:left w:val="nil"/>
              <w:bottom w:val="nil"/>
              <w:right w:val="nil"/>
            </w:tcBorders>
            <w:shd w:val="clear" w:color="auto" w:fill="auto"/>
            <w:noWrap/>
            <w:vAlign w:val="center"/>
            <w:hideMark/>
          </w:tcPr>
          <w:p w14:paraId="6C4E68FC"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COOPERATIVA MULTIACTIVA DE TRANSPORTADORES DE SANTANDER</w:t>
            </w:r>
          </w:p>
        </w:tc>
      </w:tr>
      <w:tr w:rsidR="004C06DE" w:rsidRPr="00715078" w14:paraId="1DE59C1C"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09A7B94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TNF593</w:t>
            </w:r>
          </w:p>
        </w:tc>
        <w:tc>
          <w:tcPr>
            <w:tcW w:w="1789" w:type="dxa"/>
            <w:tcBorders>
              <w:top w:val="single" w:sz="4" w:space="0" w:color="A5A5A5"/>
              <w:left w:val="nil"/>
              <w:bottom w:val="nil"/>
              <w:right w:val="nil"/>
            </w:tcBorders>
            <w:shd w:val="clear" w:color="auto" w:fill="auto"/>
            <w:noWrap/>
            <w:vAlign w:val="center"/>
            <w:hideMark/>
          </w:tcPr>
          <w:p w14:paraId="027C16A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46</w:t>
            </w:r>
          </w:p>
        </w:tc>
        <w:tc>
          <w:tcPr>
            <w:tcW w:w="5775" w:type="dxa"/>
            <w:tcBorders>
              <w:top w:val="single" w:sz="4" w:space="0" w:color="A5A5A5"/>
              <w:left w:val="nil"/>
              <w:bottom w:val="nil"/>
              <w:right w:val="nil"/>
            </w:tcBorders>
            <w:shd w:val="clear" w:color="auto" w:fill="auto"/>
            <w:noWrap/>
            <w:vAlign w:val="center"/>
            <w:hideMark/>
          </w:tcPr>
          <w:p w14:paraId="6D7E35DF"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223BA6B8"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0CA29E8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VEP446</w:t>
            </w:r>
          </w:p>
        </w:tc>
        <w:tc>
          <w:tcPr>
            <w:tcW w:w="1789" w:type="dxa"/>
            <w:tcBorders>
              <w:top w:val="single" w:sz="4" w:space="0" w:color="A5A5A5"/>
              <w:left w:val="nil"/>
              <w:bottom w:val="nil"/>
              <w:right w:val="nil"/>
            </w:tcBorders>
            <w:shd w:val="clear" w:color="auto" w:fill="auto"/>
            <w:noWrap/>
            <w:vAlign w:val="center"/>
            <w:hideMark/>
          </w:tcPr>
          <w:p w14:paraId="55A8C8B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47299B6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65C088CB"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6577B4B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VET776</w:t>
            </w:r>
          </w:p>
        </w:tc>
        <w:tc>
          <w:tcPr>
            <w:tcW w:w="1789" w:type="dxa"/>
            <w:tcBorders>
              <w:top w:val="single" w:sz="4" w:space="0" w:color="A5A5A5"/>
              <w:left w:val="nil"/>
              <w:bottom w:val="nil"/>
              <w:right w:val="nil"/>
            </w:tcBorders>
            <w:shd w:val="clear" w:color="auto" w:fill="auto"/>
            <w:noWrap/>
            <w:vAlign w:val="center"/>
            <w:hideMark/>
          </w:tcPr>
          <w:p w14:paraId="3C5BA798"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23393C0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08F874FE"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64CD30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VEV689</w:t>
            </w:r>
          </w:p>
        </w:tc>
        <w:tc>
          <w:tcPr>
            <w:tcW w:w="1789" w:type="dxa"/>
            <w:tcBorders>
              <w:top w:val="single" w:sz="4" w:space="0" w:color="A5A5A5"/>
              <w:left w:val="nil"/>
              <w:bottom w:val="nil"/>
              <w:right w:val="nil"/>
            </w:tcBorders>
            <w:shd w:val="clear" w:color="auto" w:fill="auto"/>
            <w:noWrap/>
            <w:vAlign w:val="center"/>
            <w:hideMark/>
          </w:tcPr>
          <w:p w14:paraId="6C49648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56A166FA"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1A0A49A2"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3EACE48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VEW803</w:t>
            </w:r>
          </w:p>
        </w:tc>
        <w:tc>
          <w:tcPr>
            <w:tcW w:w="1789" w:type="dxa"/>
            <w:tcBorders>
              <w:top w:val="single" w:sz="4" w:space="0" w:color="A5A5A5"/>
              <w:left w:val="nil"/>
              <w:bottom w:val="nil"/>
              <w:right w:val="nil"/>
            </w:tcBorders>
            <w:shd w:val="clear" w:color="auto" w:fill="auto"/>
            <w:noWrap/>
            <w:vAlign w:val="center"/>
            <w:hideMark/>
          </w:tcPr>
          <w:p w14:paraId="09C7E7F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551B7953"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5E01649C"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7B7959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VEZ414</w:t>
            </w:r>
          </w:p>
        </w:tc>
        <w:tc>
          <w:tcPr>
            <w:tcW w:w="1789" w:type="dxa"/>
            <w:tcBorders>
              <w:top w:val="single" w:sz="4" w:space="0" w:color="A5A5A5"/>
              <w:left w:val="nil"/>
              <w:bottom w:val="nil"/>
              <w:right w:val="nil"/>
            </w:tcBorders>
            <w:shd w:val="clear" w:color="auto" w:fill="auto"/>
            <w:noWrap/>
            <w:vAlign w:val="center"/>
            <w:hideMark/>
          </w:tcPr>
          <w:p w14:paraId="78F244C6"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0145635C"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GIRÓN S.A.</w:t>
            </w:r>
          </w:p>
        </w:tc>
      </w:tr>
      <w:tr w:rsidR="004C06DE" w:rsidRPr="00715078" w14:paraId="14D4E136"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767DAA9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SXS719</w:t>
            </w:r>
          </w:p>
        </w:tc>
        <w:tc>
          <w:tcPr>
            <w:tcW w:w="1789" w:type="dxa"/>
            <w:tcBorders>
              <w:top w:val="single" w:sz="4" w:space="0" w:color="A5A5A5"/>
              <w:left w:val="nil"/>
              <w:bottom w:val="nil"/>
              <w:right w:val="nil"/>
            </w:tcBorders>
            <w:shd w:val="clear" w:color="auto" w:fill="auto"/>
            <w:noWrap/>
            <w:vAlign w:val="center"/>
            <w:hideMark/>
          </w:tcPr>
          <w:p w14:paraId="4E07043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41</w:t>
            </w:r>
          </w:p>
        </w:tc>
        <w:tc>
          <w:tcPr>
            <w:tcW w:w="5775" w:type="dxa"/>
            <w:tcBorders>
              <w:top w:val="single" w:sz="4" w:space="0" w:color="A5A5A5"/>
              <w:left w:val="nil"/>
              <w:bottom w:val="nil"/>
              <w:right w:val="nil"/>
            </w:tcBorders>
            <w:shd w:val="clear" w:color="auto" w:fill="auto"/>
            <w:noWrap/>
            <w:vAlign w:val="center"/>
            <w:hideMark/>
          </w:tcPr>
          <w:p w14:paraId="7E3A121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VILLA DE SAN CARLOS S.A.</w:t>
            </w:r>
          </w:p>
        </w:tc>
      </w:tr>
      <w:tr w:rsidR="004C06DE" w:rsidRPr="00715078" w14:paraId="2879973E"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5D09AF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TTW408</w:t>
            </w:r>
          </w:p>
        </w:tc>
        <w:tc>
          <w:tcPr>
            <w:tcW w:w="1789" w:type="dxa"/>
            <w:tcBorders>
              <w:top w:val="single" w:sz="4" w:space="0" w:color="A5A5A5"/>
              <w:left w:val="nil"/>
              <w:bottom w:val="nil"/>
              <w:right w:val="nil"/>
            </w:tcBorders>
            <w:shd w:val="clear" w:color="auto" w:fill="auto"/>
            <w:noWrap/>
            <w:vAlign w:val="center"/>
            <w:hideMark/>
          </w:tcPr>
          <w:p w14:paraId="6ED631C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41</w:t>
            </w:r>
          </w:p>
        </w:tc>
        <w:tc>
          <w:tcPr>
            <w:tcW w:w="5775" w:type="dxa"/>
            <w:tcBorders>
              <w:top w:val="single" w:sz="4" w:space="0" w:color="A5A5A5"/>
              <w:left w:val="nil"/>
              <w:bottom w:val="nil"/>
              <w:right w:val="nil"/>
            </w:tcBorders>
            <w:shd w:val="clear" w:color="auto" w:fill="auto"/>
            <w:noWrap/>
            <w:vAlign w:val="center"/>
            <w:hideMark/>
          </w:tcPr>
          <w:p w14:paraId="2A415C2B"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VILLA DE SAN CARLOS S.A.</w:t>
            </w:r>
          </w:p>
        </w:tc>
      </w:tr>
      <w:tr w:rsidR="004C06DE" w:rsidRPr="00715078" w14:paraId="3C19CF84"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5BABF326"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TTW437</w:t>
            </w:r>
          </w:p>
        </w:tc>
        <w:tc>
          <w:tcPr>
            <w:tcW w:w="1789" w:type="dxa"/>
            <w:tcBorders>
              <w:top w:val="single" w:sz="4" w:space="0" w:color="A5A5A5"/>
              <w:left w:val="nil"/>
              <w:bottom w:val="nil"/>
              <w:right w:val="nil"/>
            </w:tcBorders>
            <w:shd w:val="clear" w:color="auto" w:fill="auto"/>
            <w:noWrap/>
            <w:vAlign w:val="center"/>
            <w:hideMark/>
          </w:tcPr>
          <w:p w14:paraId="6E9BD98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41</w:t>
            </w:r>
          </w:p>
        </w:tc>
        <w:tc>
          <w:tcPr>
            <w:tcW w:w="5775" w:type="dxa"/>
            <w:tcBorders>
              <w:top w:val="single" w:sz="4" w:space="0" w:color="A5A5A5"/>
              <w:left w:val="nil"/>
              <w:bottom w:val="nil"/>
              <w:right w:val="nil"/>
            </w:tcBorders>
            <w:shd w:val="clear" w:color="auto" w:fill="auto"/>
            <w:noWrap/>
            <w:vAlign w:val="center"/>
            <w:hideMark/>
          </w:tcPr>
          <w:p w14:paraId="6BF549B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VILLA DE SAN CARLOS S.A.</w:t>
            </w:r>
          </w:p>
        </w:tc>
      </w:tr>
      <w:tr w:rsidR="004C06DE" w:rsidRPr="00715078" w14:paraId="4BECB796"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53AD34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VEX174</w:t>
            </w:r>
          </w:p>
        </w:tc>
        <w:tc>
          <w:tcPr>
            <w:tcW w:w="1789" w:type="dxa"/>
            <w:tcBorders>
              <w:top w:val="single" w:sz="4" w:space="0" w:color="A5A5A5"/>
              <w:left w:val="nil"/>
              <w:bottom w:val="nil"/>
              <w:right w:val="nil"/>
            </w:tcBorders>
            <w:shd w:val="clear" w:color="auto" w:fill="auto"/>
            <w:noWrap/>
            <w:vAlign w:val="center"/>
            <w:hideMark/>
          </w:tcPr>
          <w:p w14:paraId="7CC8C40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3D143973"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EMPRESA DE TRANSPORTES VILLA DE SAN CARLOS S.A.</w:t>
            </w:r>
          </w:p>
        </w:tc>
      </w:tr>
      <w:tr w:rsidR="004C06DE" w:rsidRPr="00715078" w14:paraId="41559BF7"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534BC1E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TES169</w:t>
            </w:r>
          </w:p>
        </w:tc>
        <w:tc>
          <w:tcPr>
            <w:tcW w:w="1789" w:type="dxa"/>
            <w:tcBorders>
              <w:top w:val="single" w:sz="4" w:space="0" w:color="A5A5A5"/>
              <w:left w:val="nil"/>
              <w:bottom w:val="nil"/>
              <w:right w:val="nil"/>
            </w:tcBorders>
            <w:shd w:val="clear" w:color="auto" w:fill="auto"/>
            <w:noWrap/>
            <w:vAlign w:val="center"/>
            <w:hideMark/>
          </w:tcPr>
          <w:p w14:paraId="1C5B38B4"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52</w:t>
            </w:r>
          </w:p>
        </w:tc>
        <w:tc>
          <w:tcPr>
            <w:tcW w:w="5775" w:type="dxa"/>
            <w:tcBorders>
              <w:top w:val="single" w:sz="4" w:space="0" w:color="A5A5A5"/>
              <w:left w:val="nil"/>
              <w:bottom w:val="nil"/>
              <w:right w:val="nil"/>
            </w:tcBorders>
            <w:shd w:val="clear" w:color="auto" w:fill="auto"/>
            <w:noWrap/>
            <w:vAlign w:val="center"/>
            <w:hideMark/>
          </w:tcPr>
          <w:p w14:paraId="729B0D2E"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METROPOLITANA DE SERVICIOS S.A.</w:t>
            </w:r>
          </w:p>
        </w:tc>
      </w:tr>
      <w:tr w:rsidR="004C06DE" w:rsidRPr="00715078" w14:paraId="62F9D158"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0C4D2F1F"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TNF580</w:t>
            </w:r>
          </w:p>
        </w:tc>
        <w:tc>
          <w:tcPr>
            <w:tcW w:w="1789" w:type="dxa"/>
            <w:tcBorders>
              <w:top w:val="single" w:sz="4" w:space="0" w:color="A5A5A5"/>
              <w:left w:val="nil"/>
              <w:bottom w:val="nil"/>
              <w:right w:val="nil"/>
            </w:tcBorders>
            <w:shd w:val="clear" w:color="auto" w:fill="auto"/>
            <w:noWrap/>
            <w:vAlign w:val="center"/>
            <w:hideMark/>
          </w:tcPr>
          <w:p w14:paraId="08156A5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389C65CA"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ORIENTAL DE TRANSPORTES S.A.</w:t>
            </w:r>
          </w:p>
        </w:tc>
      </w:tr>
      <w:tr w:rsidR="004C06DE" w:rsidRPr="00715078" w14:paraId="501ADAC4"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4E10A7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LWY694</w:t>
            </w:r>
          </w:p>
        </w:tc>
        <w:tc>
          <w:tcPr>
            <w:tcW w:w="1789" w:type="dxa"/>
            <w:tcBorders>
              <w:top w:val="single" w:sz="4" w:space="0" w:color="A5A5A5"/>
              <w:left w:val="nil"/>
              <w:bottom w:val="nil"/>
              <w:right w:val="nil"/>
            </w:tcBorders>
            <w:shd w:val="clear" w:color="auto" w:fill="auto"/>
            <w:noWrap/>
            <w:vAlign w:val="center"/>
            <w:hideMark/>
          </w:tcPr>
          <w:p w14:paraId="685A52F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53</w:t>
            </w:r>
          </w:p>
        </w:tc>
        <w:tc>
          <w:tcPr>
            <w:tcW w:w="5775" w:type="dxa"/>
            <w:tcBorders>
              <w:top w:val="single" w:sz="4" w:space="0" w:color="A5A5A5"/>
              <w:left w:val="nil"/>
              <w:bottom w:val="nil"/>
              <w:right w:val="nil"/>
            </w:tcBorders>
            <w:shd w:val="clear" w:color="auto" w:fill="auto"/>
            <w:noWrap/>
            <w:vAlign w:val="center"/>
            <w:hideMark/>
          </w:tcPr>
          <w:p w14:paraId="6C2E87C1"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33B1E7A5"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31478186"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NXQ960</w:t>
            </w:r>
          </w:p>
        </w:tc>
        <w:tc>
          <w:tcPr>
            <w:tcW w:w="1789" w:type="dxa"/>
            <w:tcBorders>
              <w:top w:val="single" w:sz="4" w:space="0" w:color="A5A5A5"/>
              <w:left w:val="nil"/>
              <w:bottom w:val="nil"/>
              <w:right w:val="nil"/>
            </w:tcBorders>
            <w:shd w:val="clear" w:color="auto" w:fill="auto"/>
            <w:noWrap/>
            <w:vAlign w:val="center"/>
            <w:hideMark/>
          </w:tcPr>
          <w:p w14:paraId="1F40AFDF"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0FA7CEB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2DB2FF3E"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B10826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SLP201</w:t>
            </w:r>
          </w:p>
        </w:tc>
        <w:tc>
          <w:tcPr>
            <w:tcW w:w="1789" w:type="dxa"/>
            <w:tcBorders>
              <w:top w:val="single" w:sz="4" w:space="0" w:color="A5A5A5"/>
              <w:left w:val="nil"/>
              <w:bottom w:val="nil"/>
              <w:right w:val="nil"/>
            </w:tcBorders>
            <w:shd w:val="clear" w:color="auto" w:fill="auto"/>
            <w:noWrap/>
            <w:vAlign w:val="center"/>
            <w:hideMark/>
          </w:tcPr>
          <w:p w14:paraId="53668A1F"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46</w:t>
            </w:r>
          </w:p>
        </w:tc>
        <w:tc>
          <w:tcPr>
            <w:tcW w:w="5775" w:type="dxa"/>
            <w:tcBorders>
              <w:top w:val="single" w:sz="4" w:space="0" w:color="A5A5A5"/>
              <w:left w:val="nil"/>
              <w:bottom w:val="nil"/>
              <w:right w:val="nil"/>
            </w:tcBorders>
            <w:shd w:val="clear" w:color="auto" w:fill="auto"/>
            <w:noWrap/>
            <w:vAlign w:val="center"/>
            <w:hideMark/>
          </w:tcPr>
          <w:p w14:paraId="1FCD9AA9"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185AB833"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6F6A9B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SMY202</w:t>
            </w:r>
          </w:p>
        </w:tc>
        <w:tc>
          <w:tcPr>
            <w:tcW w:w="1789" w:type="dxa"/>
            <w:tcBorders>
              <w:top w:val="single" w:sz="4" w:space="0" w:color="A5A5A5"/>
              <w:left w:val="nil"/>
              <w:bottom w:val="nil"/>
              <w:right w:val="nil"/>
            </w:tcBorders>
            <w:shd w:val="clear" w:color="auto" w:fill="auto"/>
            <w:noWrap/>
            <w:vAlign w:val="center"/>
            <w:hideMark/>
          </w:tcPr>
          <w:p w14:paraId="7FD8BFA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52</w:t>
            </w:r>
          </w:p>
        </w:tc>
        <w:tc>
          <w:tcPr>
            <w:tcW w:w="5775" w:type="dxa"/>
            <w:tcBorders>
              <w:top w:val="single" w:sz="4" w:space="0" w:color="A5A5A5"/>
              <w:left w:val="nil"/>
              <w:bottom w:val="nil"/>
              <w:right w:val="nil"/>
            </w:tcBorders>
            <w:shd w:val="clear" w:color="auto" w:fill="auto"/>
            <w:noWrap/>
            <w:vAlign w:val="center"/>
            <w:hideMark/>
          </w:tcPr>
          <w:p w14:paraId="393DF131"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519874BA"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6B59365F"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TKI959</w:t>
            </w:r>
          </w:p>
        </w:tc>
        <w:tc>
          <w:tcPr>
            <w:tcW w:w="1789" w:type="dxa"/>
            <w:tcBorders>
              <w:top w:val="single" w:sz="4" w:space="0" w:color="A5A5A5"/>
              <w:left w:val="nil"/>
              <w:bottom w:val="nil"/>
              <w:right w:val="nil"/>
            </w:tcBorders>
            <w:shd w:val="clear" w:color="auto" w:fill="auto"/>
            <w:noWrap/>
            <w:vAlign w:val="center"/>
            <w:hideMark/>
          </w:tcPr>
          <w:p w14:paraId="5887BD0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43</w:t>
            </w:r>
          </w:p>
        </w:tc>
        <w:tc>
          <w:tcPr>
            <w:tcW w:w="5775" w:type="dxa"/>
            <w:tcBorders>
              <w:top w:val="single" w:sz="4" w:space="0" w:color="A5A5A5"/>
              <w:left w:val="nil"/>
              <w:bottom w:val="nil"/>
              <w:right w:val="nil"/>
            </w:tcBorders>
            <w:shd w:val="clear" w:color="auto" w:fill="auto"/>
            <w:noWrap/>
            <w:vAlign w:val="center"/>
            <w:hideMark/>
          </w:tcPr>
          <w:p w14:paraId="6A6C2370"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0C2C19DD"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60C2D2C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TNF635</w:t>
            </w:r>
          </w:p>
        </w:tc>
        <w:tc>
          <w:tcPr>
            <w:tcW w:w="1789" w:type="dxa"/>
            <w:tcBorders>
              <w:top w:val="single" w:sz="4" w:space="0" w:color="A5A5A5"/>
              <w:left w:val="nil"/>
              <w:bottom w:val="nil"/>
              <w:right w:val="nil"/>
            </w:tcBorders>
            <w:shd w:val="clear" w:color="auto" w:fill="auto"/>
            <w:noWrap/>
            <w:vAlign w:val="center"/>
            <w:hideMark/>
          </w:tcPr>
          <w:p w14:paraId="2D1CA92F"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47</w:t>
            </w:r>
          </w:p>
        </w:tc>
        <w:tc>
          <w:tcPr>
            <w:tcW w:w="5775" w:type="dxa"/>
            <w:tcBorders>
              <w:top w:val="single" w:sz="4" w:space="0" w:color="A5A5A5"/>
              <w:left w:val="nil"/>
              <w:bottom w:val="nil"/>
              <w:right w:val="nil"/>
            </w:tcBorders>
            <w:shd w:val="clear" w:color="auto" w:fill="auto"/>
            <w:noWrap/>
            <w:vAlign w:val="center"/>
            <w:hideMark/>
          </w:tcPr>
          <w:p w14:paraId="3F932CD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4F0DD2F0"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2E8DA0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VEK529</w:t>
            </w:r>
          </w:p>
        </w:tc>
        <w:tc>
          <w:tcPr>
            <w:tcW w:w="1789" w:type="dxa"/>
            <w:tcBorders>
              <w:top w:val="single" w:sz="4" w:space="0" w:color="A5A5A5"/>
              <w:left w:val="nil"/>
              <w:bottom w:val="nil"/>
              <w:right w:val="nil"/>
            </w:tcBorders>
            <w:shd w:val="clear" w:color="auto" w:fill="auto"/>
            <w:noWrap/>
            <w:vAlign w:val="center"/>
            <w:hideMark/>
          </w:tcPr>
          <w:p w14:paraId="0A00EE8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48</w:t>
            </w:r>
          </w:p>
        </w:tc>
        <w:tc>
          <w:tcPr>
            <w:tcW w:w="5775" w:type="dxa"/>
            <w:tcBorders>
              <w:top w:val="single" w:sz="4" w:space="0" w:color="A5A5A5"/>
              <w:left w:val="nil"/>
              <w:bottom w:val="nil"/>
              <w:right w:val="nil"/>
            </w:tcBorders>
            <w:shd w:val="clear" w:color="auto" w:fill="auto"/>
            <w:noWrap/>
            <w:vAlign w:val="center"/>
            <w:hideMark/>
          </w:tcPr>
          <w:p w14:paraId="60CA6191"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0A58737A"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6062242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VEU462</w:t>
            </w:r>
          </w:p>
        </w:tc>
        <w:tc>
          <w:tcPr>
            <w:tcW w:w="1789" w:type="dxa"/>
            <w:tcBorders>
              <w:top w:val="single" w:sz="4" w:space="0" w:color="A5A5A5"/>
              <w:left w:val="nil"/>
              <w:bottom w:val="nil"/>
              <w:right w:val="nil"/>
            </w:tcBorders>
            <w:shd w:val="clear" w:color="auto" w:fill="auto"/>
            <w:noWrap/>
            <w:vAlign w:val="center"/>
            <w:hideMark/>
          </w:tcPr>
          <w:p w14:paraId="30125D7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4B976708"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704BF699"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7E52D36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VEW206</w:t>
            </w:r>
          </w:p>
        </w:tc>
        <w:tc>
          <w:tcPr>
            <w:tcW w:w="1789" w:type="dxa"/>
            <w:tcBorders>
              <w:top w:val="single" w:sz="4" w:space="0" w:color="A5A5A5"/>
              <w:left w:val="nil"/>
              <w:bottom w:val="nil"/>
              <w:right w:val="nil"/>
            </w:tcBorders>
            <w:shd w:val="clear" w:color="auto" w:fill="auto"/>
            <w:noWrap/>
            <w:vAlign w:val="center"/>
            <w:hideMark/>
          </w:tcPr>
          <w:p w14:paraId="4A860112"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11E3EEC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58B57AF5"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D402F2A"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VEX595</w:t>
            </w:r>
          </w:p>
        </w:tc>
        <w:tc>
          <w:tcPr>
            <w:tcW w:w="1789" w:type="dxa"/>
            <w:tcBorders>
              <w:top w:val="single" w:sz="4" w:space="0" w:color="A5A5A5"/>
              <w:left w:val="nil"/>
              <w:bottom w:val="nil"/>
              <w:right w:val="nil"/>
            </w:tcBorders>
            <w:shd w:val="clear" w:color="auto" w:fill="auto"/>
            <w:noWrap/>
            <w:vAlign w:val="center"/>
            <w:hideMark/>
          </w:tcPr>
          <w:p w14:paraId="125E212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52</w:t>
            </w:r>
          </w:p>
        </w:tc>
        <w:tc>
          <w:tcPr>
            <w:tcW w:w="5775" w:type="dxa"/>
            <w:tcBorders>
              <w:top w:val="single" w:sz="4" w:space="0" w:color="A5A5A5"/>
              <w:left w:val="nil"/>
              <w:bottom w:val="nil"/>
              <w:right w:val="nil"/>
            </w:tcBorders>
            <w:shd w:val="clear" w:color="auto" w:fill="auto"/>
            <w:noWrap/>
            <w:vAlign w:val="center"/>
            <w:hideMark/>
          </w:tcPr>
          <w:p w14:paraId="402B5054"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76CA236C"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53AFE0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VEY339</w:t>
            </w:r>
          </w:p>
        </w:tc>
        <w:tc>
          <w:tcPr>
            <w:tcW w:w="1789" w:type="dxa"/>
            <w:tcBorders>
              <w:top w:val="single" w:sz="4" w:space="0" w:color="A5A5A5"/>
              <w:left w:val="nil"/>
              <w:bottom w:val="nil"/>
              <w:right w:val="nil"/>
            </w:tcBorders>
            <w:shd w:val="clear" w:color="auto" w:fill="auto"/>
            <w:noWrap/>
            <w:vAlign w:val="center"/>
            <w:hideMark/>
          </w:tcPr>
          <w:p w14:paraId="0330BB33"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7F8A46C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09CA3C5B"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3BDE2F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VFA567</w:t>
            </w:r>
          </w:p>
        </w:tc>
        <w:tc>
          <w:tcPr>
            <w:tcW w:w="1789" w:type="dxa"/>
            <w:tcBorders>
              <w:top w:val="single" w:sz="4" w:space="0" w:color="A5A5A5"/>
              <w:left w:val="nil"/>
              <w:bottom w:val="nil"/>
              <w:right w:val="nil"/>
            </w:tcBorders>
            <w:shd w:val="clear" w:color="auto" w:fill="auto"/>
            <w:noWrap/>
            <w:vAlign w:val="center"/>
            <w:hideMark/>
          </w:tcPr>
          <w:p w14:paraId="66B9EE62"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05FB03B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28E45249"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E7A1D5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VFD981</w:t>
            </w:r>
          </w:p>
        </w:tc>
        <w:tc>
          <w:tcPr>
            <w:tcW w:w="1789" w:type="dxa"/>
            <w:tcBorders>
              <w:top w:val="single" w:sz="4" w:space="0" w:color="A5A5A5"/>
              <w:left w:val="nil"/>
              <w:bottom w:val="nil"/>
              <w:right w:val="nil"/>
            </w:tcBorders>
            <w:shd w:val="clear" w:color="auto" w:fill="auto"/>
            <w:noWrap/>
            <w:vAlign w:val="center"/>
            <w:hideMark/>
          </w:tcPr>
          <w:p w14:paraId="1DC55C5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377544FC"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54E3ADF3"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5A35931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VFE572</w:t>
            </w:r>
          </w:p>
        </w:tc>
        <w:tc>
          <w:tcPr>
            <w:tcW w:w="1789" w:type="dxa"/>
            <w:tcBorders>
              <w:top w:val="single" w:sz="4" w:space="0" w:color="A5A5A5"/>
              <w:left w:val="nil"/>
              <w:bottom w:val="nil"/>
              <w:right w:val="nil"/>
            </w:tcBorders>
            <w:shd w:val="clear" w:color="auto" w:fill="auto"/>
            <w:noWrap/>
            <w:vAlign w:val="center"/>
            <w:hideMark/>
          </w:tcPr>
          <w:p w14:paraId="5458814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6264ECF7"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37134143"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3D95248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TKH757</w:t>
            </w:r>
          </w:p>
        </w:tc>
        <w:tc>
          <w:tcPr>
            <w:tcW w:w="1789" w:type="dxa"/>
            <w:tcBorders>
              <w:top w:val="single" w:sz="4" w:space="0" w:color="A5A5A5"/>
              <w:left w:val="nil"/>
              <w:bottom w:val="nil"/>
              <w:right w:val="nil"/>
            </w:tcBorders>
            <w:shd w:val="clear" w:color="auto" w:fill="auto"/>
            <w:noWrap/>
            <w:vAlign w:val="center"/>
            <w:hideMark/>
          </w:tcPr>
          <w:p w14:paraId="1DA76CC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3B04829B"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4F3A9220"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78BB6FB8"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TKI015</w:t>
            </w:r>
          </w:p>
        </w:tc>
        <w:tc>
          <w:tcPr>
            <w:tcW w:w="1789" w:type="dxa"/>
            <w:tcBorders>
              <w:top w:val="single" w:sz="4" w:space="0" w:color="A5A5A5"/>
              <w:left w:val="nil"/>
              <w:bottom w:val="nil"/>
              <w:right w:val="nil"/>
            </w:tcBorders>
            <w:shd w:val="clear" w:color="auto" w:fill="auto"/>
            <w:noWrap/>
            <w:vAlign w:val="center"/>
            <w:hideMark/>
          </w:tcPr>
          <w:p w14:paraId="49B9D184"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43</w:t>
            </w:r>
          </w:p>
        </w:tc>
        <w:tc>
          <w:tcPr>
            <w:tcW w:w="5775" w:type="dxa"/>
            <w:tcBorders>
              <w:top w:val="single" w:sz="4" w:space="0" w:color="A5A5A5"/>
              <w:left w:val="nil"/>
              <w:bottom w:val="nil"/>
              <w:right w:val="nil"/>
            </w:tcBorders>
            <w:shd w:val="clear" w:color="auto" w:fill="auto"/>
            <w:noWrap/>
            <w:vAlign w:val="center"/>
            <w:hideMark/>
          </w:tcPr>
          <w:p w14:paraId="78A78F8A"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0A50D815"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504AC2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TKI038</w:t>
            </w:r>
          </w:p>
        </w:tc>
        <w:tc>
          <w:tcPr>
            <w:tcW w:w="1789" w:type="dxa"/>
            <w:tcBorders>
              <w:top w:val="single" w:sz="4" w:space="0" w:color="A5A5A5"/>
              <w:left w:val="nil"/>
              <w:bottom w:val="nil"/>
              <w:right w:val="nil"/>
            </w:tcBorders>
            <w:shd w:val="clear" w:color="auto" w:fill="auto"/>
            <w:noWrap/>
            <w:vAlign w:val="center"/>
            <w:hideMark/>
          </w:tcPr>
          <w:p w14:paraId="6F4DBF9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43</w:t>
            </w:r>
          </w:p>
        </w:tc>
        <w:tc>
          <w:tcPr>
            <w:tcW w:w="5775" w:type="dxa"/>
            <w:tcBorders>
              <w:top w:val="single" w:sz="4" w:space="0" w:color="A5A5A5"/>
              <w:left w:val="nil"/>
              <w:bottom w:val="nil"/>
              <w:right w:val="nil"/>
            </w:tcBorders>
            <w:shd w:val="clear" w:color="auto" w:fill="auto"/>
            <w:noWrap/>
            <w:vAlign w:val="center"/>
            <w:hideMark/>
          </w:tcPr>
          <w:p w14:paraId="14BBF91F"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6FE769EB"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5A7E4B7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TKI042</w:t>
            </w:r>
          </w:p>
        </w:tc>
        <w:tc>
          <w:tcPr>
            <w:tcW w:w="1789" w:type="dxa"/>
            <w:tcBorders>
              <w:top w:val="single" w:sz="4" w:space="0" w:color="A5A5A5"/>
              <w:left w:val="nil"/>
              <w:bottom w:val="nil"/>
              <w:right w:val="nil"/>
            </w:tcBorders>
            <w:shd w:val="clear" w:color="auto" w:fill="auto"/>
            <w:noWrap/>
            <w:vAlign w:val="center"/>
            <w:hideMark/>
          </w:tcPr>
          <w:p w14:paraId="3A22B42E"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43</w:t>
            </w:r>
          </w:p>
        </w:tc>
        <w:tc>
          <w:tcPr>
            <w:tcW w:w="5775" w:type="dxa"/>
            <w:tcBorders>
              <w:top w:val="single" w:sz="4" w:space="0" w:color="A5A5A5"/>
              <w:left w:val="nil"/>
              <w:bottom w:val="nil"/>
              <w:right w:val="nil"/>
            </w:tcBorders>
            <w:shd w:val="clear" w:color="auto" w:fill="auto"/>
            <w:noWrap/>
            <w:vAlign w:val="center"/>
            <w:hideMark/>
          </w:tcPr>
          <w:p w14:paraId="6067244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243C8064"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BD74A12"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VEP439</w:t>
            </w:r>
          </w:p>
        </w:tc>
        <w:tc>
          <w:tcPr>
            <w:tcW w:w="1789" w:type="dxa"/>
            <w:tcBorders>
              <w:top w:val="single" w:sz="4" w:space="0" w:color="A5A5A5"/>
              <w:left w:val="nil"/>
              <w:bottom w:val="nil"/>
              <w:right w:val="nil"/>
            </w:tcBorders>
            <w:shd w:val="clear" w:color="auto" w:fill="auto"/>
            <w:noWrap/>
            <w:vAlign w:val="center"/>
            <w:hideMark/>
          </w:tcPr>
          <w:p w14:paraId="2D41450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3C01984C"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008C4A76"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0163B9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lastRenderedPageBreak/>
              <w:t>VEP578</w:t>
            </w:r>
          </w:p>
        </w:tc>
        <w:tc>
          <w:tcPr>
            <w:tcW w:w="1789" w:type="dxa"/>
            <w:tcBorders>
              <w:top w:val="single" w:sz="4" w:space="0" w:color="A5A5A5"/>
              <w:left w:val="nil"/>
              <w:bottom w:val="nil"/>
              <w:right w:val="nil"/>
            </w:tcBorders>
            <w:shd w:val="clear" w:color="auto" w:fill="auto"/>
            <w:noWrap/>
            <w:vAlign w:val="center"/>
            <w:hideMark/>
          </w:tcPr>
          <w:p w14:paraId="2FF80F34"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5A6C1C73"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63D8F461"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21114CD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VER424</w:t>
            </w:r>
          </w:p>
        </w:tc>
        <w:tc>
          <w:tcPr>
            <w:tcW w:w="1789" w:type="dxa"/>
            <w:tcBorders>
              <w:top w:val="single" w:sz="4" w:space="0" w:color="A5A5A5"/>
              <w:left w:val="nil"/>
              <w:bottom w:val="nil"/>
              <w:right w:val="nil"/>
            </w:tcBorders>
            <w:shd w:val="clear" w:color="auto" w:fill="auto"/>
            <w:noWrap/>
            <w:vAlign w:val="center"/>
            <w:hideMark/>
          </w:tcPr>
          <w:p w14:paraId="2FBC870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6E94F71D"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78A0DB60"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15241192"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VEV766</w:t>
            </w:r>
          </w:p>
        </w:tc>
        <w:tc>
          <w:tcPr>
            <w:tcW w:w="1789" w:type="dxa"/>
            <w:tcBorders>
              <w:top w:val="single" w:sz="4" w:space="0" w:color="A5A5A5"/>
              <w:left w:val="nil"/>
              <w:bottom w:val="nil"/>
              <w:right w:val="nil"/>
            </w:tcBorders>
            <w:shd w:val="clear" w:color="auto" w:fill="auto"/>
            <w:noWrap/>
            <w:vAlign w:val="center"/>
            <w:hideMark/>
          </w:tcPr>
          <w:p w14:paraId="23C2C9D5"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50</w:t>
            </w:r>
          </w:p>
        </w:tc>
        <w:tc>
          <w:tcPr>
            <w:tcW w:w="5775" w:type="dxa"/>
            <w:tcBorders>
              <w:top w:val="single" w:sz="4" w:space="0" w:color="A5A5A5"/>
              <w:left w:val="nil"/>
              <w:bottom w:val="nil"/>
              <w:right w:val="nil"/>
            </w:tcBorders>
            <w:shd w:val="clear" w:color="auto" w:fill="auto"/>
            <w:noWrap/>
            <w:vAlign w:val="center"/>
            <w:hideMark/>
          </w:tcPr>
          <w:p w14:paraId="02C5C84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3D177BB7"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E0CE9B0"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VEZ229</w:t>
            </w:r>
          </w:p>
        </w:tc>
        <w:tc>
          <w:tcPr>
            <w:tcW w:w="1789" w:type="dxa"/>
            <w:tcBorders>
              <w:top w:val="single" w:sz="4" w:space="0" w:color="A5A5A5"/>
              <w:left w:val="nil"/>
              <w:bottom w:val="nil"/>
              <w:right w:val="nil"/>
            </w:tcBorders>
            <w:shd w:val="clear" w:color="auto" w:fill="auto"/>
            <w:noWrap/>
            <w:vAlign w:val="center"/>
            <w:hideMark/>
          </w:tcPr>
          <w:p w14:paraId="606DE06C"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7247871E"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44074D48"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48F1F206"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VFA964</w:t>
            </w:r>
          </w:p>
        </w:tc>
        <w:tc>
          <w:tcPr>
            <w:tcW w:w="1789" w:type="dxa"/>
            <w:tcBorders>
              <w:top w:val="single" w:sz="4" w:space="0" w:color="A5A5A5"/>
              <w:left w:val="nil"/>
              <w:bottom w:val="nil"/>
              <w:right w:val="nil"/>
            </w:tcBorders>
            <w:shd w:val="clear" w:color="auto" w:fill="auto"/>
            <w:noWrap/>
            <w:vAlign w:val="center"/>
            <w:hideMark/>
          </w:tcPr>
          <w:p w14:paraId="04DEA228"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nil"/>
              <w:right w:val="nil"/>
            </w:tcBorders>
            <w:shd w:val="clear" w:color="auto" w:fill="auto"/>
            <w:noWrap/>
            <w:vAlign w:val="center"/>
            <w:hideMark/>
          </w:tcPr>
          <w:p w14:paraId="6BFF8111"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64CBE284"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672C9068"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VFC421</w:t>
            </w:r>
          </w:p>
        </w:tc>
        <w:tc>
          <w:tcPr>
            <w:tcW w:w="1789" w:type="dxa"/>
            <w:tcBorders>
              <w:top w:val="single" w:sz="4" w:space="0" w:color="A5A5A5"/>
              <w:left w:val="nil"/>
              <w:bottom w:val="nil"/>
              <w:right w:val="nil"/>
            </w:tcBorders>
            <w:shd w:val="clear" w:color="auto" w:fill="auto"/>
            <w:noWrap/>
            <w:vAlign w:val="center"/>
            <w:hideMark/>
          </w:tcPr>
          <w:p w14:paraId="33ACCA09"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49</w:t>
            </w:r>
          </w:p>
        </w:tc>
        <w:tc>
          <w:tcPr>
            <w:tcW w:w="5775" w:type="dxa"/>
            <w:tcBorders>
              <w:top w:val="single" w:sz="4" w:space="0" w:color="A5A5A5"/>
              <w:left w:val="nil"/>
              <w:bottom w:val="nil"/>
              <w:right w:val="nil"/>
            </w:tcBorders>
            <w:shd w:val="clear" w:color="auto" w:fill="auto"/>
            <w:noWrap/>
            <w:vAlign w:val="center"/>
            <w:hideMark/>
          </w:tcPr>
          <w:p w14:paraId="06CF9676"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294803FC"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7CBDBDE3"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VKH604</w:t>
            </w:r>
          </w:p>
        </w:tc>
        <w:tc>
          <w:tcPr>
            <w:tcW w:w="1789" w:type="dxa"/>
            <w:tcBorders>
              <w:top w:val="single" w:sz="4" w:space="0" w:color="A5A5A5"/>
              <w:left w:val="nil"/>
              <w:bottom w:val="nil"/>
              <w:right w:val="nil"/>
            </w:tcBorders>
            <w:shd w:val="clear" w:color="auto" w:fill="auto"/>
            <w:noWrap/>
            <w:vAlign w:val="center"/>
            <w:hideMark/>
          </w:tcPr>
          <w:p w14:paraId="162AA8C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52</w:t>
            </w:r>
          </w:p>
        </w:tc>
        <w:tc>
          <w:tcPr>
            <w:tcW w:w="5775" w:type="dxa"/>
            <w:tcBorders>
              <w:top w:val="single" w:sz="4" w:space="0" w:color="A5A5A5"/>
              <w:left w:val="nil"/>
              <w:bottom w:val="nil"/>
              <w:right w:val="nil"/>
            </w:tcBorders>
            <w:shd w:val="clear" w:color="auto" w:fill="auto"/>
            <w:noWrap/>
            <w:vAlign w:val="center"/>
            <w:hideMark/>
          </w:tcPr>
          <w:p w14:paraId="7D9A7358"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58104A1F" w14:textId="77777777" w:rsidTr="00D11A2E">
        <w:trPr>
          <w:trHeight w:val="255"/>
          <w:jc w:val="right"/>
        </w:trPr>
        <w:tc>
          <w:tcPr>
            <w:tcW w:w="1417" w:type="dxa"/>
            <w:tcBorders>
              <w:top w:val="single" w:sz="4" w:space="0" w:color="A5A5A5"/>
              <w:left w:val="nil"/>
              <w:bottom w:val="nil"/>
              <w:right w:val="nil"/>
            </w:tcBorders>
            <w:shd w:val="clear" w:color="000000" w:fill="FFFF00"/>
            <w:noWrap/>
            <w:vAlign w:val="center"/>
            <w:hideMark/>
          </w:tcPr>
          <w:p w14:paraId="4ACDAEB1"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VEW754</w:t>
            </w:r>
          </w:p>
        </w:tc>
        <w:tc>
          <w:tcPr>
            <w:tcW w:w="1789" w:type="dxa"/>
            <w:tcBorders>
              <w:top w:val="single" w:sz="4" w:space="0" w:color="A5A5A5"/>
              <w:left w:val="nil"/>
              <w:bottom w:val="nil"/>
              <w:right w:val="nil"/>
            </w:tcBorders>
            <w:shd w:val="clear" w:color="auto" w:fill="auto"/>
            <w:noWrap/>
            <w:vAlign w:val="center"/>
            <w:hideMark/>
          </w:tcPr>
          <w:p w14:paraId="4FB3957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46</w:t>
            </w:r>
          </w:p>
        </w:tc>
        <w:tc>
          <w:tcPr>
            <w:tcW w:w="5775" w:type="dxa"/>
            <w:tcBorders>
              <w:top w:val="single" w:sz="4" w:space="0" w:color="A5A5A5"/>
              <w:left w:val="nil"/>
              <w:bottom w:val="nil"/>
              <w:right w:val="nil"/>
            </w:tcBorders>
            <w:shd w:val="clear" w:color="auto" w:fill="auto"/>
            <w:noWrap/>
            <w:vAlign w:val="center"/>
            <w:hideMark/>
          </w:tcPr>
          <w:p w14:paraId="3779D5EA"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TRANSPORTES COLOMBIA S.A.</w:t>
            </w:r>
          </w:p>
        </w:tc>
      </w:tr>
      <w:tr w:rsidR="004C06DE" w:rsidRPr="00715078" w14:paraId="3B533072" w14:textId="77777777" w:rsidTr="00D11A2E">
        <w:trPr>
          <w:trHeight w:val="255"/>
          <w:jc w:val="right"/>
        </w:trPr>
        <w:tc>
          <w:tcPr>
            <w:tcW w:w="1417" w:type="dxa"/>
            <w:tcBorders>
              <w:top w:val="single" w:sz="4" w:space="0" w:color="A5A5A5"/>
              <w:left w:val="nil"/>
              <w:bottom w:val="nil"/>
              <w:right w:val="nil"/>
            </w:tcBorders>
            <w:shd w:val="clear" w:color="auto" w:fill="auto"/>
            <w:noWrap/>
            <w:vAlign w:val="center"/>
            <w:hideMark/>
          </w:tcPr>
          <w:p w14:paraId="03F8787B"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VFE948</w:t>
            </w:r>
          </w:p>
        </w:tc>
        <w:tc>
          <w:tcPr>
            <w:tcW w:w="1789" w:type="dxa"/>
            <w:tcBorders>
              <w:top w:val="single" w:sz="4" w:space="0" w:color="A5A5A5"/>
              <w:left w:val="nil"/>
              <w:bottom w:val="nil"/>
              <w:right w:val="nil"/>
            </w:tcBorders>
            <w:shd w:val="clear" w:color="auto" w:fill="auto"/>
            <w:noWrap/>
            <w:vAlign w:val="center"/>
            <w:hideMark/>
          </w:tcPr>
          <w:p w14:paraId="6E32CBC4"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41</w:t>
            </w:r>
          </w:p>
        </w:tc>
        <w:tc>
          <w:tcPr>
            <w:tcW w:w="5775" w:type="dxa"/>
            <w:tcBorders>
              <w:top w:val="single" w:sz="4" w:space="0" w:color="A5A5A5"/>
              <w:left w:val="nil"/>
              <w:bottom w:val="nil"/>
              <w:right w:val="nil"/>
            </w:tcBorders>
            <w:shd w:val="clear" w:color="auto" w:fill="auto"/>
            <w:noWrap/>
            <w:vAlign w:val="center"/>
            <w:hideMark/>
          </w:tcPr>
          <w:p w14:paraId="2DC00A2D"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r w:rsidR="004C06DE" w:rsidRPr="00715078" w14:paraId="0C02CD62" w14:textId="77777777" w:rsidTr="00D11A2E">
        <w:trPr>
          <w:trHeight w:val="255"/>
          <w:jc w:val="right"/>
        </w:trPr>
        <w:tc>
          <w:tcPr>
            <w:tcW w:w="1417" w:type="dxa"/>
            <w:tcBorders>
              <w:top w:val="single" w:sz="4" w:space="0" w:color="A5A5A5"/>
              <w:left w:val="nil"/>
              <w:bottom w:val="single" w:sz="4" w:space="0" w:color="A5A5A5"/>
              <w:right w:val="nil"/>
            </w:tcBorders>
            <w:shd w:val="clear" w:color="auto" w:fill="auto"/>
            <w:noWrap/>
            <w:vAlign w:val="center"/>
            <w:hideMark/>
          </w:tcPr>
          <w:p w14:paraId="017665ED"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VEQ227</w:t>
            </w:r>
          </w:p>
        </w:tc>
        <w:tc>
          <w:tcPr>
            <w:tcW w:w="1789" w:type="dxa"/>
            <w:tcBorders>
              <w:top w:val="single" w:sz="4" w:space="0" w:color="A5A5A5"/>
              <w:left w:val="nil"/>
              <w:bottom w:val="single" w:sz="4" w:space="0" w:color="A5A5A5"/>
              <w:right w:val="nil"/>
            </w:tcBorders>
            <w:shd w:val="clear" w:color="auto" w:fill="auto"/>
            <w:noWrap/>
            <w:vAlign w:val="center"/>
            <w:hideMark/>
          </w:tcPr>
          <w:p w14:paraId="3630E6C7" w14:textId="77777777" w:rsidR="004C06DE" w:rsidRPr="00715078" w:rsidRDefault="004C06DE" w:rsidP="00D11A2E">
            <w:pPr>
              <w:jc w:val="cente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51</w:t>
            </w:r>
          </w:p>
        </w:tc>
        <w:tc>
          <w:tcPr>
            <w:tcW w:w="5775" w:type="dxa"/>
            <w:tcBorders>
              <w:top w:val="single" w:sz="4" w:space="0" w:color="A5A5A5"/>
              <w:left w:val="nil"/>
              <w:bottom w:val="single" w:sz="4" w:space="0" w:color="A5A5A5"/>
              <w:right w:val="nil"/>
            </w:tcBorders>
            <w:shd w:val="clear" w:color="auto" w:fill="auto"/>
            <w:noWrap/>
            <w:vAlign w:val="center"/>
            <w:hideMark/>
          </w:tcPr>
          <w:p w14:paraId="0D12242F" w14:textId="77777777" w:rsidR="004C06DE" w:rsidRPr="00715078" w:rsidRDefault="004C06DE" w:rsidP="00D11A2E">
            <w:pPr>
              <w:rPr>
                <w:rFonts w:ascii="Arial" w:eastAsia="Times New Roman" w:hAnsi="Arial" w:cs="Arial"/>
                <w:noProof w:val="0"/>
                <w:kern w:val="0"/>
                <w:sz w:val="16"/>
                <w:szCs w:val="16"/>
                <w:lang w:val="es-CO" w:eastAsia="es-CO"/>
                <w14:ligatures w14:val="none"/>
              </w:rPr>
            </w:pPr>
            <w:r w:rsidRPr="00715078">
              <w:rPr>
                <w:rFonts w:ascii="Arial" w:eastAsia="Times New Roman" w:hAnsi="Arial" w:cs="Arial"/>
                <w:noProof w:val="0"/>
                <w:kern w:val="0"/>
                <w:sz w:val="16"/>
                <w:szCs w:val="16"/>
                <w:lang w:val="es-CO" w:eastAsia="es-CO"/>
                <w14:ligatures w14:val="none"/>
              </w:rPr>
              <w:t>UNIÓN SANTANDEREANA DE TRANSPORTES URBANOS S.A.</w:t>
            </w:r>
          </w:p>
        </w:tc>
      </w:tr>
    </w:tbl>
    <w:p w14:paraId="47487C87" w14:textId="77777777" w:rsidR="00EA0BA3" w:rsidRPr="004C06DE" w:rsidRDefault="00EA0BA3" w:rsidP="00EA0BA3">
      <w:pPr>
        <w:spacing w:line="264" w:lineRule="auto"/>
        <w:jc w:val="both"/>
        <w:rPr>
          <w:rFonts w:ascii="Arial" w:hAnsi="Arial" w:cs="Arial"/>
          <w:bCs/>
          <w:color w:val="000000" w:themeColor="text1"/>
          <w:sz w:val="20"/>
          <w:szCs w:val="20"/>
          <w:lang w:val="es-CO" w:eastAsia="es-ES"/>
        </w:rPr>
      </w:pPr>
    </w:p>
    <w:p w14:paraId="1E20C714" w14:textId="15ED0378" w:rsidR="00EA0BA3" w:rsidRPr="004C06DE" w:rsidRDefault="00EA0BA3" w:rsidP="00EA0BA3">
      <w:pPr>
        <w:spacing w:line="264" w:lineRule="auto"/>
        <w:jc w:val="both"/>
        <w:rPr>
          <w:rStyle w:val="Ttulo3Car"/>
          <w:rFonts w:ascii="Arial" w:eastAsia="Calibri" w:hAnsi="Arial" w:cs="Arial"/>
          <w:b/>
          <w:color w:val="000000" w:themeColor="text1"/>
          <w:sz w:val="20"/>
          <w:szCs w:val="20"/>
          <w:lang w:val="es-CO"/>
        </w:rPr>
      </w:pPr>
      <w:r w:rsidRPr="004C06DE">
        <w:rPr>
          <w:rStyle w:val="Ttulo3Car"/>
          <w:rFonts w:ascii="Arial" w:eastAsia="Calibri" w:hAnsi="Arial" w:cs="Arial"/>
          <w:b/>
          <w:bCs/>
          <w:color w:val="000000" w:themeColor="text1"/>
          <w:sz w:val="20"/>
          <w:szCs w:val="20"/>
          <w:lang w:val="es-CO"/>
        </w:rPr>
        <w:t xml:space="preserve">ARTÍCULO SEGUNDO:  </w:t>
      </w:r>
      <w:r w:rsidRPr="004C06DE">
        <w:rPr>
          <w:rStyle w:val="Ttulo3Car"/>
          <w:rFonts w:ascii="Arial" w:eastAsia="Calibri" w:hAnsi="Arial" w:cs="Arial"/>
          <w:bCs/>
          <w:color w:val="000000" w:themeColor="text1"/>
          <w:sz w:val="20"/>
          <w:szCs w:val="20"/>
          <w:lang w:val="es-CO"/>
        </w:rPr>
        <w:t xml:space="preserve">Las </w:t>
      </w:r>
      <w:r w:rsidRPr="004C06DE">
        <w:rPr>
          <w:rStyle w:val="Ttulo3Car"/>
          <w:rFonts w:ascii="Arial" w:eastAsia="Calibri" w:hAnsi="Arial" w:cs="Arial"/>
          <w:color w:val="000000" w:themeColor="text1"/>
          <w:sz w:val="20"/>
          <w:szCs w:val="20"/>
          <w:lang w:val="es-CO"/>
        </w:rPr>
        <w:t>rutas en las cuales quedan autorizadas las empresas de transporte terrestre automotor</w:t>
      </w:r>
      <w:r w:rsidR="006427D9" w:rsidRPr="004C06DE">
        <w:rPr>
          <w:rStyle w:val="Ttulo3Car"/>
          <w:rFonts w:ascii="Arial" w:eastAsia="Calibri" w:hAnsi="Arial" w:cs="Arial"/>
          <w:color w:val="000000" w:themeColor="text1"/>
          <w:sz w:val="20"/>
          <w:szCs w:val="20"/>
          <w:lang w:val="es-CO"/>
        </w:rPr>
        <w:t xml:space="preserve"> </w:t>
      </w:r>
      <w:r w:rsidRPr="004C06DE">
        <w:rPr>
          <w:rStyle w:val="Ttulo3Car"/>
          <w:rFonts w:ascii="Arial" w:eastAsia="Calibri" w:hAnsi="Arial" w:cs="Arial"/>
          <w:color w:val="000000" w:themeColor="text1"/>
          <w:sz w:val="20"/>
          <w:szCs w:val="20"/>
          <w:lang w:val="es-CO"/>
        </w:rPr>
        <w:t>colectivo a las que se les otorg</w:t>
      </w:r>
      <w:r w:rsidR="006427D9" w:rsidRPr="004C06DE">
        <w:rPr>
          <w:rStyle w:val="Ttulo3Car"/>
          <w:rFonts w:ascii="Arial" w:eastAsia="Calibri" w:hAnsi="Arial" w:cs="Arial"/>
          <w:color w:val="000000" w:themeColor="text1"/>
          <w:sz w:val="20"/>
          <w:szCs w:val="20"/>
          <w:lang w:val="es-CO"/>
        </w:rPr>
        <w:t xml:space="preserve">ó </w:t>
      </w:r>
      <w:r w:rsidRPr="004C06DE">
        <w:rPr>
          <w:rStyle w:val="Ttulo3Car"/>
          <w:rFonts w:ascii="Arial" w:eastAsia="Calibri" w:hAnsi="Arial" w:cs="Arial"/>
          <w:color w:val="000000" w:themeColor="text1"/>
          <w:sz w:val="20"/>
          <w:szCs w:val="20"/>
          <w:lang w:val="es-CO"/>
        </w:rPr>
        <w:t>permiso especial transitorio son las siguientes:</w:t>
      </w:r>
      <w:r w:rsidR="006C1076" w:rsidRPr="004C06DE">
        <w:rPr>
          <w:rFonts w:ascii="Arial" w:hAnsi="Arial" w:cs="Arial"/>
          <w:color w:val="000000" w:themeColor="text1"/>
          <w:sz w:val="20"/>
          <w:szCs w:val="20"/>
          <w:lang w:val="es-CO"/>
        </w:rPr>
        <w:t xml:space="preserve"> P1, P2, P3, P8, P10, P14, RD27 de cobertura del Sistema Integrado de Transporte Masiv</w:t>
      </w:r>
      <w:r w:rsidR="004C06DE" w:rsidRPr="004C06DE">
        <w:rPr>
          <w:rFonts w:ascii="Arial" w:hAnsi="Arial" w:cs="Arial"/>
          <w:color w:val="000000" w:themeColor="text1"/>
          <w:sz w:val="20"/>
          <w:szCs w:val="20"/>
          <w:lang w:val="es-CO"/>
        </w:rPr>
        <w:t>o.</w:t>
      </w:r>
    </w:p>
    <w:p w14:paraId="5C6169A3" w14:textId="77777777" w:rsidR="00EA0BA3" w:rsidRPr="004C06DE" w:rsidRDefault="00EA0BA3" w:rsidP="00EA0BA3">
      <w:pPr>
        <w:spacing w:line="264" w:lineRule="auto"/>
        <w:jc w:val="both"/>
        <w:rPr>
          <w:rStyle w:val="Ttulo3Car"/>
          <w:rFonts w:ascii="Arial" w:eastAsia="Calibri" w:hAnsi="Arial" w:cs="Arial"/>
          <w:color w:val="000000" w:themeColor="text1"/>
          <w:sz w:val="20"/>
          <w:szCs w:val="20"/>
          <w:lang w:val="es-CO"/>
        </w:rPr>
      </w:pPr>
    </w:p>
    <w:p w14:paraId="7239A45C" w14:textId="041D56B4" w:rsidR="004C06DE" w:rsidRPr="004C06DE" w:rsidRDefault="00EA0BA3" w:rsidP="00EA0BA3">
      <w:pPr>
        <w:spacing w:line="264" w:lineRule="auto"/>
        <w:jc w:val="both"/>
        <w:rPr>
          <w:rStyle w:val="Ttulo3Car"/>
          <w:rFonts w:ascii="Arial" w:eastAsia="Calibri" w:hAnsi="Arial" w:cs="Arial"/>
          <w:color w:val="000000" w:themeColor="text1"/>
          <w:sz w:val="20"/>
          <w:szCs w:val="20"/>
          <w:lang w:val="es-CO"/>
        </w:rPr>
      </w:pPr>
      <w:r w:rsidRPr="004C06DE">
        <w:rPr>
          <w:rStyle w:val="Ttulo3Car"/>
          <w:rFonts w:ascii="Arial" w:eastAsia="Calibri" w:hAnsi="Arial" w:cs="Arial"/>
          <w:b/>
          <w:bCs/>
          <w:color w:val="000000" w:themeColor="text1"/>
          <w:sz w:val="20"/>
          <w:szCs w:val="20"/>
          <w:lang w:val="es-CO"/>
        </w:rPr>
        <w:t>ARTÍCULO TERCERO:</w:t>
      </w:r>
      <w:r w:rsidRPr="004C06DE">
        <w:rPr>
          <w:rStyle w:val="Ttulo3Car"/>
          <w:rFonts w:ascii="Arial" w:eastAsia="Calibri" w:hAnsi="Arial" w:cs="Arial"/>
          <w:color w:val="000000" w:themeColor="text1"/>
          <w:sz w:val="20"/>
          <w:szCs w:val="20"/>
          <w:lang w:val="es-CO"/>
        </w:rPr>
        <w:t xml:space="preserve"> Las capacidades transportadoras para cada una de las empresas de transporte terrestre automotor colectivo quedar</w:t>
      </w:r>
      <w:r w:rsidR="006427D9" w:rsidRPr="004C06DE">
        <w:rPr>
          <w:rStyle w:val="Ttulo3Car"/>
          <w:rFonts w:ascii="Arial" w:eastAsia="Calibri" w:hAnsi="Arial" w:cs="Arial"/>
          <w:color w:val="000000" w:themeColor="text1"/>
          <w:sz w:val="20"/>
          <w:szCs w:val="20"/>
          <w:lang w:val="es-CO"/>
        </w:rPr>
        <w:t xml:space="preserve">án </w:t>
      </w:r>
      <w:r w:rsidRPr="004C06DE">
        <w:rPr>
          <w:rStyle w:val="Ttulo3Car"/>
          <w:rFonts w:ascii="Arial" w:eastAsia="Calibri" w:hAnsi="Arial" w:cs="Arial"/>
          <w:color w:val="000000" w:themeColor="text1"/>
          <w:sz w:val="20"/>
          <w:szCs w:val="20"/>
          <w:lang w:val="es-CO"/>
        </w:rPr>
        <w:t>distribuidas en las rutas de la siguiente manera:</w:t>
      </w:r>
    </w:p>
    <w:tbl>
      <w:tblPr>
        <w:tblStyle w:val="aaa"/>
        <w:tblW w:w="5000" w:type="pct"/>
        <w:jc w:val="right"/>
        <w:tblLook w:val="01E0" w:firstRow="1" w:lastRow="1" w:firstColumn="1" w:lastColumn="1" w:noHBand="0" w:noVBand="0"/>
      </w:tblPr>
      <w:tblGrid>
        <w:gridCol w:w="1591"/>
        <w:gridCol w:w="7813"/>
      </w:tblGrid>
      <w:tr w:rsidR="004C06DE" w:rsidRPr="00715078" w14:paraId="6F74AEBA" w14:textId="77777777" w:rsidTr="00D11A2E">
        <w:trPr>
          <w:cnfStyle w:val="100000000000" w:firstRow="1" w:lastRow="0" w:firstColumn="0" w:lastColumn="0" w:oddVBand="0" w:evenVBand="0" w:oddHBand="0" w:evenHBand="0" w:firstRowFirstColumn="0" w:firstRowLastColumn="0" w:lastRowFirstColumn="0" w:lastRowLastColumn="0"/>
          <w:trHeight w:val="250"/>
          <w:jc w:val="right"/>
        </w:trPr>
        <w:tc>
          <w:tcPr>
            <w:tcW w:w="846" w:type="pct"/>
            <w:vMerge w:val="restart"/>
            <w:tcBorders>
              <w:bottom w:val="single" w:sz="2" w:space="0" w:color="FFFFFF" w:themeColor="background1"/>
              <w:right w:val="single" w:sz="2" w:space="0" w:color="FFFFFF" w:themeColor="background1"/>
            </w:tcBorders>
          </w:tcPr>
          <w:p w14:paraId="6AF9CA84"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RUTA</w:t>
            </w:r>
          </w:p>
        </w:tc>
        <w:tc>
          <w:tcPr>
            <w:tcW w:w="4154" w:type="pct"/>
            <w:vMerge w:val="restart"/>
            <w:tcBorders>
              <w:left w:val="single" w:sz="2" w:space="0" w:color="FFFFFF" w:themeColor="background1"/>
              <w:bottom w:val="single" w:sz="2" w:space="0" w:color="FFFFFF" w:themeColor="background1"/>
              <w:right w:val="single" w:sz="2" w:space="0" w:color="FFFFFF" w:themeColor="background1"/>
            </w:tcBorders>
          </w:tcPr>
          <w:p w14:paraId="0BDB19AD"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COBERTURA</w:t>
            </w:r>
          </w:p>
        </w:tc>
      </w:tr>
      <w:tr w:rsidR="004C06DE" w:rsidRPr="00715078" w14:paraId="6650CC1E" w14:textId="77777777" w:rsidTr="00D11A2E">
        <w:trPr>
          <w:trHeight w:val="270"/>
          <w:jc w:val="right"/>
        </w:trPr>
        <w:tc>
          <w:tcPr>
            <w:tcW w:w="846" w:type="pct"/>
            <w:vMerge/>
            <w:tcBorders>
              <w:top w:val="single" w:sz="2" w:space="0" w:color="FFFFFF" w:themeColor="background1"/>
              <w:right w:val="single" w:sz="2" w:space="0" w:color="FFFFFF" w:themeColor="background1"/>
            </w:tcBorders>
          </w:tcPr>
          <w:p w14:paraId="6A600E34" w14:textId="77777777" w:rsidR="004C06DE" w:rsidRPr="00715078" w:rsidRDefault="004C06DE" w:rsidP="00D11A2E">
            <w:pPr>
              <w:spacing w:before="20" w:after="20"/>
              <w:rPr>
                <w:rFonts w:ascii="Arial" w:hAnsi="Arial" w:cs="Arial"/>
                <w:noProof w:val="0"/>
                <w:sz w:val="16"/>
                <w:szCs w:val="16"/>
                <w:lang w:val="es-CO"/>
              </w:rPr>
            </w:pPr>
          </w:p>
        </w:tc>
        <w:tc>
          <w:tcPr>
            <w:tcW w:w="4154" w:type="pct"/>
            <w:vMerge/>
            <w:tcBorders>
              <w:top w:val="single" w:sz="2" w:space="0" w:color="FFFFFF" w:themeColor="background1"/>
              <w:left w:val="single" w:sz="2" w:space="0" w:color="FFFFFF" w:themeColor="background1"/>
              <w:right w:val="single" w:sz="2" w:space="0" w:color="FFFFFF" w:themeColor="background1"/>
            </w:tcBorders>
          </w:tcPr>
          <w:p w14:paraId="020DCBD1" w14:textId="77777777" w:rsidR="004C06DE" w:rsidRPr="00715078" w:rsidRDefault="004C06DE" w:rsidP="00D11A2E">
            <w:pPr>
              <w:spacing w:before="20" w:after="20"/>
              <w:rPr>
                <w:rFonts w:ascii="Arial" w:hAnsi="Arial" w:cs="Arial"/>
                <w:noProof w:val="0"/>
                <w:sz w:val="16"/>
                <w:szCs w:val="16"/>
                <w:lang w:val="es-CO"/>
              </w:rPr>
            </w:pPr>
          </w:p>
        </w:tc>
      </w:tr>
      <w:tr w:rsidR="004C06DE" w:rsidRPr="00715078" w14:paraId="7B3D46CA" w14:textId="77777777" w:rsidTr="00D11A2E">
        <w:trPr>
          <w:trHeight w:val="20"/>
          <w:jc w:val="right"/>
        </w:trPr>
        <w:tc>
          <w:tcPr>
            <w:tcW w:w="846" w:type="pct"/>
            <w:shd w:val="clear" w:color="auto" w:fill="FFF2CC" w:themeFill="accent4" w:themeFillTint="33"/>
          </w:tcPr>
          <w:p w14:paraId="44B387C6"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P1</w:t>
            </w:r>
          </w:p>
        </w:tc>
        <w:tc>
          <w:tcPr>
            <w:tcW w:w="4154" w:type="pct"/>
          </w:tcPr>
          <w:p w14:paraId="366C7E7D"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CUMBRE - P SATÉLITE - EST. PROVENZA - CENTRO</w:t>
            </w:r>
          </w:p>
        </w:tc>
      </w:tr>
      <w:tr w:rsidR="004C06DE" w:rsidRPr="00715078" w14:paraId="5F0B5C70" w14:textId="77777777" w:rsidTr="00D11A2E">
        <w:trPr>
          <w:trHeight w:val="20"/>
          <w:jc w:val="right"/>
        </w:trPr>
        <w:tc>
          <w:tcPr>
            <w:tcW w:w="846" w:type="pct"/>
          </w:tcPr>
          <w:p w14:paraId="78D1BB3A"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P3</w:t>
            </w:r>
          </w:p>
        </w:tc>
        <w:tc>
          <w:tcPr>
            <w:tcW w:w="4154" w:type="pct"/>
          </w:tcPr>
          <w:p w14:paraId="2108860D"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BUCARICA - LAGOS - EST. PROVENZA- K 27 – EST. UIS</w:t>
            </w:r>
          </w:p>
        </w:tc>
      </w:tr>
      <w:tr w:rsidR="004C06DE" w:rsidRPr="00715078" w14:paraId="40012EE7" w14:textId="77777777" w:rsidTr="00D11A2E">
        <w:trPr>
          <w:trHeight w:val="20"/>
          <w:jc w:val="right"/>
        </w:trPr>
        <w:tc>
          <w:tcPr>
            <w:tcW w:w="846" w:type="pct"/>
          </w:tcPr>
          <w:p w14:paraId="51E62BF9"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P8</w:t>
            </w:r>
          </w:p>
        </w:tc>
        <w:tc>
          <w:tcPr>
            <w:tcW w:w="4154" w:type="pct"/>
          </w:tcPr>
          <w:p w14:paraId="0631CFE5"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TEJADITOS - AUTOPISTA - K 33 - EST. UIS</w:t>
            </w:r>
          </w:p>
        </w:tc>
      </w:tr>
      <w:tr w:rsidR="004C06DE" w:rsidRPr="00715078" w14:paraId="6DC14237" w14:textId="77777777" w:rsidTr="00D11A2E">
        <w:trPr>
          <w:trHeight w:val="20"/>
          <w:jc w:val="right"/>
        </w:trPr>
        <w:tc>
          <w:tcPr>
            <w:tcW w:w="846" w:type="pct"/>
            <w:shd w:val="clear" w:color="auto" w:fill="FFF2CC" w:themeFill="accent4" w:themeFillTint="33"/>
          </w:tcPr>
          <w:p w14:paraId="08711BEE"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P10</w:t>
            </w:r>
          </w:p>
        </w:tc>
        <w:tc>
          <w:tcPr>
            <w:tcW w:w="4154" w:type="pct"/>
          </w:tcPr>
          <w:p w14:paraId="76491BED"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EST. UIS - CENTRO - REAL DE MINAS – EST. PROVENZA</w:t>
            </w:r>
          </w:p>
        </w:tc>
      </w:tr>
      <w:tr w:rsidR="004C06DE" w:rsidRPr="00715078" w14:paraId="46D0DFA2" w14:textId="77777777" w:rsidTr="00D11A2E">
        <w:trPr>
          <w:trHeight w:val="20"/>
          <w:jc w:val="right"/>
        </w:trPr>
        <w:tc>
          <w:tcPr>
            <w:tcW w:w="846" w:type="pct"/>
            <w:tcBorders>
              <w:bottom w:val="single" w:sz="2" w:space="0" w:color="2E74B5" w:themeColor="accent5" w:themeShade="BF"/>
            </w:tcBorders>
            <w:shd w:val="clear" w:color="auto" w:fill="FFF2CC" w:themeFill="accent4" w:themeFillTint="33"/>
          </w:tcPr>
          <w:p w14:paraId="2A162035"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P14</w:t>
            </w:r>
          </w:p>
        </w:tc>
        <w:tc>
          <w:tcPr>
            <w:tcW w:w="4154" w:type="pct"/>
            <w:tcBorders>
              <w:bottom w:val="single" w:sz="2" w:space="0" w:color="2E74B5" w:themeColor="accent5" w:themeShade="BF"/>
            </w:tcBorders>
          </w:tcPr>
          <w:p w14:paraId="2DDE5E35"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ALTAMIRA - LAGOS - PROVENZA - R DE MINAS - EST. UIS</w:t>
            </w:r>
          </w:p>
        </w:tc>
      </w:tr>
      <w:tr w:rsidR="004C06DE" w:rsidRPr="00715078" w14:paraId="4AEFB1D3" w14:textId="77777777" w:rsidTr="00D11A2E">
        <w:trPr>
          <w:trHeight w:val="20"/>
          <w:jc w:val="right"/>
        </w:trPr>
        <w:tc>
          <w:tcPr>
            <w:tcW w:w="846" w:type="pct"/>
            <w:tcBorders>
              <w:bottom w:val="double" w:sz="2" w:space="0" w:color="2E74B5" w:themeColor="accent5" w:themeShade="BF"/>
            </w:tcBorders>
          </w:tcPr>
          <w:p w14:paraId="56203586" w14:textId="77777777" w:rsidR="004C06DE" w:rsidRPr="00715078" w:rsidRDefault="004C06DE" w:rsidP="00D11A2E">
            <w:pPr>
              <w:pStyle w:val="TableParagraph"/>
              <w:spacing w:before="20" w:after="20"/>
              <w:rPr>
                <w:rFonts w:ascii="Arial" w:hAnsi="Arial" w:cs="Arial"/>
                <w:sz w:val="16"/>
                <w:szCs w:val="16"/>
                <w:lang w:val="es-CO"/>
              </w:rPr>
            </w:pPr>
            <w:r w:rsidRPr="00715078">
              <w:rPr>
                <w:rFonts w:ascii="Arial" w:hAnsi="Arial" w:cs="Arial"/>
                <w:sz w:val="16"/>
                <w:szCs w:val="16"/>
                <w:lang w:val="es-CO"/>
              </w:rPr>
              <w:t>RD27</w:t>
            </w:r>
          </w:p>
        </w:tc>
        <w:tc>
          <w:tcPr>
            <w:tcW w:w="4154" w:type="pct"/>
            <w:tcBorders>
              <w:bottom w:val="double" w:sz="2" w:space="0" w:color="2E74B5" w:themeColor="accent5" w:themeShade="BF"/>
            </w:tcBorders>
          </w:tcPr>
          <w:p w14:paraId="2CB23032" w14:textId="77777777" w:rsidR="004C06DE" w:rsidRPr="00715078" w:rsidRDefault="004C06DE" w:rsidP="00D11A2E">
            <w:pPr>
              <w:pStyle w:val="TableParagraph"/>
              <w:spacing w:before="20" w:after="20"/>
              <w:jc w:val="both"/>
              <w:rPr>
                <w:rFonts w:ascii="Arial" w:hAnsi="Arial" w:cs="Arial"/>
                <w:sz w:val="16"/>
                <w:szCs w:val="16"/>
                <w:lang w:val="es-CO"/>
              </w:rPr>
            </w:pPr>
            <w:r w:rsidRPr="00715078">
              <w:rPr>
                <w:rFonts w:ascii="Arial" w:hAnsi="Arial" w:cs="Arial"/>
                <w:sz w:val="16"/>
                <w:szCs w:val="16"/>
                <w:lang w:val="es-CO"/>
              </w:rPr>
              <w:t>P DEL VALLE - AUTOPISTA - K 27 - EST. UIS</w:t>
            </w:r>
          </w:p>
        </w:tc>
      </w:tr>
    </w:tbl>
    <w:p w14:paraId="1D64EFEE" w14:textId="445544B8" w:rsidR="004C06DE" w:rsidRPr="004C06DE" w:rsidRDefault="004C06DE" w:rsidP="00EA0BA3">
      <w:pPr>
        <w:spacing w:line="264" w:lineRule="auto"/>
        <w:jc w:val="both"/>
        <w:rPr>
          <w:rStyle w:val="Ttulo3Car"/>
          <w:rFonts w:ascii="Arial" w:eastAsia="Calibri" w:hAnsi="Arial" w:cs="Arial"/>
          <w:color w:val="000000" w:themeColor="text1"/>
          <w:sz w:val="20"/>
          <w:szCs w:val="20"/>
          <w:lang w:val="es-CO"/>
        </w:rPr>
      </w:pPr>
    </w:p>
    <w:p w14:paraId="1BA1E926" w14:textId="04BDC6D4" w:rsidR="00EA0BA3" w:rsidRPr="004C06DE" w:rsidRDefault="00EA0BA3" w:rsidP="00EA0BA3">
      <w:pPr>
        <w:spacing w:line="264" w:lineRule="auto"/>
        <w:jc w:val="both"/>
        <w:rPr>
          <w:rStyle w:val="Ttulo3Car"/>
          <w:rFonts w:ascii="Arial" w:eastAsia="Calibri" w:hAnsi="Arial" w:cs="Arial"/>
          <w:b/>
          <w:color w:val="000000" w:themeColor="text1"/>
          <w:sz w:val="20"/>
          <w:szCs w:val="20"/>
          <w:lang w:val="es-CO"/>
        </w:rPr>
      </w:pPr>
      <w:r w:rsidRPr="004C06DE">
        <w:rPr>
          <w:rStyle w:val="Ttulo3Car"/>
          <w:rFonts w:ascii="Arial" w:eastAsia="Calibri" w:hAnsi="Arial" w:cs="Arial"/>
          <w:b/>
          <w:color w:val="000000" w:themeColor="text1"/>
          <w:sz w:val="20"/>
          <w:szCs w:val="20"/>
          <w:lang w:val="es-CO"/>
        </w:rPr>
        <w:t>PARÁGRAFO:</w:t>
      </w:r>
      <w:r w:rsidRPr="004C06DE">
        <w:rPr>
          <w:rStyle w:val="Ttulo3Car"/>
          <w:rFonts w:ascii="Arial" w:eastAsia="Calibri" w:hAnsi="Arial" w:cs="Arial"/>
          <w:bCs/>
          <w:color w:val="000000" w:themeColor="text1"/>
          <w:sz w:val="20"/>
          <w:szCs w:val="20"/>
          <w:lang w:val="es-CO"/>
        </w:rPr>
        <w:t xml:space="preserve"> </w:t>
      </w:r>
      <w:r w:rsidRPr="004C06DE">
        <w:rPr>
          <w:rStyle w:val="Ttulo3Car"/>
          <w:rFonts w:ascii="Arial" w:eastAsia="Calibri" w:hAnsi="Arial" w:cs="Arial"/>
          <w:color w:val="000000" w:themeColor="text1"/>
          <w:sz w:val="20"/>
          <w:szCs w:val="20"/>
          <w:lang w:val="es-CO"/>
        </w:rPr>
        <w:t xml:space="preserve">Los vehículos que ocuparan dichas capacidades transportadoras serán </w:t>
      </w:r>
      <w:r w:rsidR="004C06DE" w:rsidRPr="004C06DE">
        <w:rPr>
          <w:rStyle w:val="Ttulo3Car"/>
          <w:rFonts w:ascii="Arial" w:eastAsia="Calibri" w:hAnsi="Arial" w:cs="Arial"/>
          <w:color w:val="000000" w:themeColor="text1"/>
          <w:sz w:val="20"/>
          <w:szCs w:val="20"/>
          <w:lang w:val="es-CO"/>
        </w:rPr>
        <w:t xml:space="preserve">los </w:t>
      </w:r>
      <w:r w:rsidR="004C06DE" w:rsidRPr="004C06DE">
        <w:rPr>
          <w:rStyle w:val="Ttulo3Car"/>
          <w:rFonts w:ascii="Arial" w:eastAsia="Calibri" w:hAnsi="Arial" w:cs="Arial"/>
          <w:bCs/>
          <w:color w:val="000000" w:themeColor="text1"/>
          <w:sz w:val="20"/>
          <w:szCs w:val="20"/>
          <w:lang w:val="es-CO"/>
        </w:rPr>
        <w:t xml:space="preserve">vehiculos </w:t>
      </w:r>
      <w:r w:rsidR="004C06DE" w:rsidRPr="004C06DE">
        <w:rPr>
          <w:rFonts w:ascii="Arial" w:hAnsi="Arial" w:cs="Arial"/>
          <w:color w:val="000000" w:themeColor="text1"/>
          <w:sz w:val="20"/>
          <w:szCs w:val="20"/>
          <w:lang w:val="es-CO"/>
        </w:rPr>
        <w:t>del Grupo D más de 40 pasajeros</w:t>
      </w:r>
      <w:r w:rsidRPr="004C06DE">
        <w:rPr>
          <w:rStyle w:val="Ttulo3Car"/>
          <w:rFonts w:ascii="Arial" w:eastAsia="Calibri" w:hAnsi="Arial" w:cs="Arial"/>
          <w:color w:val="000000" w:themeColor="text1"/>
          <w:sz w:val="20"/>
          <w:szCs w:val="20"/>
          <w:lang w:val="es-CO"/>
        </w:rPr>
        <w:t xml:space="preserve">, pues cumplen con la capacidad técnica para atender la oferta existente de servicios y adicionalmente son compatibles con </w:t>
      </w:r>
      <w:r w:rsidR="004C06DE" w:rsidRPr="004C06DE">
        <w:rPr>
          <w:rStyle w:val="Ttulo3Car"/>
          <w:rFonts w:ascii="Arial" w:eastAsia="Calibri" w:hAnsi="Arial" w:cs="Arial"/>
          <w:color w:val="000000" w:themeColor="text1"/>
          <w:sz w:val="20"/>
          <w:szCs w:val="20"/>
          <w:lang w:val="es-CO"/>
        </w:rPr>
        <w:t>l</w:t>
      </w:r>
      <w:r w:rsidRPr="004C06DE">
        <w:rPr>
          <w:rStyle w:val="Ttulo3Car"/>
          <w:rFonts w:ascii="Arial" w:eastAsia="Calibri" w:hAnsi="Arial" w:cs="Arial"/>
          <w:color w:val="000000" w:themeColor="text1"/>
          <w:sz w:val="20"/>
          <w:szCs w:val="20"/>
          <w:lang w:val="es-CO"/>
        </w:rPr>
        <w:t>a infraestructura de transporte</w:t>
      </w:r>
      <w:r w:rsidR="004C06DE" w:rsidRPr="004C06DE">
        <w:rPr>
          <w:rStyle w:val="Ttulo3Car"/>
          <w:rFonts w:ascii="Arial" w:eastAsia="Calibri" w:hAnsi="Arial" w:cs="Arial"/>
          <w:color w:val="000000" w:themeColor="text1"/>
          <w:sz w:val="20"/>
          <w:szCs w:val="20"/>
          <w:lang w:val="es-CO"/>
        </w:rPr>
        <w:t xml:space="preserve"> metropolitano</w:t>
      </w:r>
      <w:r w:rsidRPr="004C06DE">
        <w:rPr>
          <w:rStyle w:val="Ttulo3Car"/>
          <w:rFonts w:ascii="Arial" w:eastAsia="Calibri" w:hAnsi="Arial" w:cs="Arial"/>
          <w:color w:val="000000" w:themeColor="text1"/>
          <w:sz w:val="20"/>
          <w:szCs w:val="20"/>
          <w:lang w:val="es-CO"/>
        </w:rPr>
        <w:t>.</w:t>
      </w:r>
    </w:p>
    <w:p w14:paraId="2002B290" w14:textId="77777777" w:rsidR="00EA0BA3" w:rsidRPr="004C06DE" w:rsidRDefault="00EA0BA3" w:rsidP="00EA0BA3">
      <w:pPr>
        <w:spacing w:line="264" w:lineRule="auto"/>
        <w:jc w:val="both"/>
        <w:rPr>
          <w:rStyle w:val="Ttulo3Car"/>
          <w:rFonts w:ascii="Arial" w:eastAsia="Calibri" w:hAnsi="Arial" w:cs="Arial"/>
          <w:color w:val="000000" w:themeColor="text1"/>
          <w:sz w:val="20"/>
          <w:szCs w:val="20"/>
          <w:lang w:val="es-CO"/>
        </w:rPr>
      </w:pPr>
    </w:p>
    <w:p w14:paraId="2D7A2315" w14:textId="44BE5726" w:rsidR="00EA0BA3" w:rsidRPr="004C06DE" w:rsidRDefault="00EA0BA3" w:rsidP="00EA0BA3">
      <w:pPr>
        <w:spacing w:line="264" w:lineRule="auto"/>
        <w:jc w:val="both"/>
        <w:rPr>
          <w:rStyle w:val="Ttulo3Car"/>
          <w:rFonts w:ascii="Arial" w:eastAsia="Calibri" w:hAnsi="Arial" w:cs="Arial"/>
          <w:color w:val="000000" w:themeColor="text1"/>
          <w:sz w:val="20"/>
          <w:szCs w:val="20"/>
          <w:lang w:val="es-CO"/>
        </w:rPr>
      </w:pPr>
      <w:r w:rsidRPr="004C06DE">
        <w:rPr>
          <w:rStyle w:val="Ttulo3Car"/>
          <w:rFonts w:ascii="Arial" w:eastAsia="Calibri" w:hAnsi="Arial" w:cs="Arial"/>
          <w:b/>
          <w:bCs/>
          <w:color w:val="000000" w:themeColor="text1"/>
          <w:sz w:val="20"/>
          <w:szCs w:val="20"/>
          <w:lang w:val="es-CO"/>
        </w:rPr>
        <w:t>ARTÍCULO CUARTO:</w:t>
      </w:r>
      <w:r w:rsidRPr="004C06DE">
        <w:rPr>
          <w:rStyle w:val="Ttulo3Car"/>
          <w:rFonts w:ascii="Arial" w:eastAsia="Calibri" w:hAnsi="Arial" w:cs="Arial"/>
          <w:color w:val="000000" w:themeColor="text1"/>
          <w:sz w:val="20"/>
          <w:szCs w:val="20"/>
          <w:lang w:val="es-CO"/>
        </w:rPr>
        <w:t xml:space="preserve"> </w:t>
      </w:r>
      <w:r w:rsidR="006427D9" w:rsidRPr="004C06DE">
        <w:rPr>
          <w:rStyle w:val="Ttulo3Car"/>
          <w:rFonts w:ascii="Arial" w:eastAsia="Calibri" w:hAnsi="Arial" w:cs="Arial"/>
          <w:color w:val="000000" w:themeColor="text1"/>
          <w:sz w:val="20"/>
          <w:szCs w:val="20"/>
          <w:lang w:val="es-CO"/>
        </w:rPr>
        <w:t>P</w:t>
      </w:r>
      <w:r w:rsidRPr="004C06DE">
        <w:rPr>
          <w:rStyle w:val="Ttulo3Car"/>
          <w:rFonts w:ascii="Arial" w:eastAsia="Calibri" w:hAnsi="Arial" w:cs="Arial"/>
          <w:color w:val="000000" w:themeColor="text1"/>
          <w:sz w:val="20"/>
          <w:szCs w:val="20"/>
          <w:lang w:val="es-CO"/>
        </w:rPr>
        <w:t>ara la ejecución de la actividad transportadora, deberá realizarse conforme a la normatividad existente para el servicio público de transporte terrestre automotor colectivo</w:t>
      </w:r>
      <w:r w:rsidR="006427D9" w:rsidRPr="004C06DE">
        <w:rPr>
          <w:rStyle w:val="Ttulo3Car"/>
          <w:rFonts w:ascii="Arial" w:eastAsia="Calibri" w:hAnsi="Arial" w:cs="Arial"/>
          <w:color w:val="000000" w:themeColor="text1"/>
          <w:sz w:val="20"/>
          <w:szCs w:val="20"/>
          <w:lang w:val="es-CO"/>
        </w:rPr>
        <w:t>.</w:t>
      </w:r>
      <w:r w:rsidRPr="004C06DE">
        <w:rPr>
          <w:rStyle w:val="Ttulo3Car"/>
          <w:rFonts w:ascii="Arial" w:eastAsia="Calibri" w:hAnsi="Arial" w:cs="Arial"/>
          <w:color w:val="000000" w:themeColor="text1"/>
          <w:sz w:val="20"/>
          <w:szCs w:val="20"/>
          <w:lang w:val="es-CO"/>
        </w:rPr>
        <w:t xml:space="preserve"> </w:t>
      </w:r>
    </w:p>
    <w:p w14:paraId="7E53FA26" w14:textId="77777777" w:rsidR="00EA0BA3" w:rsidRPr="004C06DE" w:rsidRDefault="00EA0BA3" w:rsidP="006427D9">
      <w:pPr>
        <w:spacing w:line="264" w:lineRule="auto"/>
        <w:jc w:val="both"/>
        <w:rPr>
          <w:rStyle w:val="Ttulo3Car"/>
          <w:rFonts w:ascii="Arial" w:eastAsia="Calibri" w:hAnsi="Arial" w:cs="Arial"/>
          <w:color w:val="000000" w:themeColor="text1"/>
          <w:sz w:val="20"/>
          <w:szCs w:val="20"/>
          <w:lang w:val="es-CO"/>
        </w:rPr>
      </w:pPr>
    </w:p>
    <w:p w14:paraId="510C566D" w14:textId="476672E3" w:rsidR="006427D9" w:rsidRPr="004C06DE" w:rsidRDefault="00EA0BA3" w:rsidP="006427D9">
      <w:pPr>
        <w:spacing w:line="264" w:lineRule="auto"/>
        <w:jc w:val="both"/>
        <w:rPr>
          <w:rStyle w:val="Ttulo3Car"/>
          <w:rFonts w:ascii="Arial" w:eastAsia="Calibri" w:hAnsi="Arial" w:cs="Arial"/>
          <w:color w:val="000000" w:themeColor="text1"/>
          <w:sz w:val="20"/>
          <w:szCs w:val="20"/>
          <w:lang w:val="es-CO"/>
        </w:rPr>
      </w:pPr>
      <w:r w:rsidRPr="004C06DE">
        <w:rPr>
          <w:rStyle w:val="Ttulo3Car"/>
          <w:rFonts w:ascii="Arial" w:eastAsia="Calibri" w:hAnsi="Arial" w:cs="Arial"/>
          <w:b/>
          <w:bCs/>
          <w:color w:val="000000" w:themeColor="text1"/>
          <w:sz w:val="20"/>
          <w:szCs w:val="20"/>
          <w:lang w:val="es-CO"/>
        </w:rPr>
        <w:t>ARTÍCULO QUINTO:</w:t>
      </w:r>
      <w:r w:rsidR="006427D9" w:rsidRPr="004C06DE">
        <w:rPr>
          <w:rStyle w:val="Ttulo3Car"/>
          <w:rFonts w:ascii="Arial" w:eastAsia="Calibri" w:hAnsi="Arial" w:cs="Arial"/>
          <w:b/>
          <w:bCs/>
          <w:color w:val="000000" w:themeColor="text1"/>
          <w:sz w:val="20"/>
          <w:szCs w:val="20"/>
          <w:lang w:val="es-CO"/>
        </w:rPr>
        <w:t xml:space="preserve"> </w:t>
      </w:r>
      <w:r w:rsidR="006427D9" w:rsidRPr="004C06DE">
        <w:rPr>
          <w:rStyle w:val="Ttulo3Car"/>
          <w:rFonts w:ascii="Arial" w:eastAsia="Calibri" w:hAnsi="Arial" w:cs="Arial"/>
          <w:color w:val="000000" w:themeColor="text1"/>
          <w:sz w:val="20"/>
          <w:szCs w:val="20"/>
          <w:lang w:val="es-CO"/>
        </w:rPr>
        <w:t xml:space="preserve">Lo aquí dispuesto, hasta que desaparezcan las situaciones que le dieron origen, de conformidad con la declaratoria de alteración grave </w:t>
      </w:r>
      <w:r w:rsidR="006427D9" w:rsidRPr="004C06DE">
        <w:rPr>
          <w:rFonts w:ascii="Arial" w:hAnsi="Arial" w:cs="Arial"/>
          <w:sz w:val="20"/>
          <w:szCs w:val="20"/>
        </w:rPr>
        <w:t>del servicio público de transporte masivo en el Área Metropolitana de Bucaramanga, de que trata la Resolución 036 de 2025</w:t>
      </w:r>
      <w:r w:rsidR="003304B6" w:rsidRPr="004C06DE">
        <w:rPr>
          <w:rFonts w:ascii="Arial" w:hAnsi="Arial" w:cs="Arial"/>
          <w:sz w:val="20"/>
          <w:szCs w:val="20"/>
        </w:rPr>
        <w:t xml:space="preserve"> y de conformidad con el artículo 20 de la Ley 336 de 1996.</w:t>
      </w:r>
    </w:p>
    <w:p w14:paraId="3146DA37" w14:textId="77777777" w:rsidR="006427D9" w:rsidRPr="00A3541D" w:rsidRDefault="006427D9" w:rsidP="00EA0BA3">
      <w:pPr>
        <w:spacing w:line="264" w:lineRule="auto"/>
        <w:jc w:val="both"/>
        <w:rPr>
          <w:rStyle w:val="Ttulo3Car"/>
          <w:rFonts w:ascii="Arial" w:eastAsia="Calibri" w:hAnsi="Arial" w:cs="Arial"/>
          <w:b/>
          <w:color w:val="000000" w:themeColor="text1"/>
          <w:sz w:val="20"/>
          <w:szCs w:val="20"/>
          <w:lang w:val="es-CO"/>
        </w:rPr>
      </w:pPr>
    </w:p>
    <w:p w14:paraId="62880C2D" w14:textId="0A7D5BD2" w:rsidR="00A3541D" w:rsidRPr="00A3541D" w:rsidRDefault="006427D9" w:rsidP="00A3541D">
      <w:pPr>
        <w:spacing w:line="264" w:lineRule="auto"/>
        <w:jc w:val="both"/>
        <w:rPr>
          <w:rStyle w:val="Ttulo3Car"/>
          <w:rFonts w:ascii="Arial" w:eastAsia="Calibri" w:hAnsi="Arial" w:cs="Arial"/>
          <w:color w:val="000000" w:themeColor="text1"/>
          <w:sz w:val="20"/>
          <w:szCs w:val="20"/>
          <w:lang w:val="es-CO"/>
        </w:rPr>
      </w:pPr>
      <w:r w:rsidRPr="00A3541D">
        <w:rPr>
          <w:rStyle w:val="Ttulo3Car"/>
          <w:rFonts w:ascii="Arial" w:eastAsia="Calibri" w:hAnsi="Arial" w:cs="Arial"/>
          <w:b/>
          <w:bCs/>
          <w:color w:val="000000" w:themeColor="text1"/>
          <w:sz w:val="20"/>
          <w:szCs w:val="20"/>
          <w:lang w:val="es-CO"/>
        </w:rPr>
        <w:t>ARTÍCULO SEXTO:</w:t>
      </w:r>
      <w:r w:rsidRPr="00A3541D">
        <w:rPr>
          <w:rStyle w:val="Ttulo3Car"/>
          <w:rFonts w:ascii="Arial" w:eastAsia="Calibri" w:hAnsi="Arial" w:cs="Arial"/>
          <w:b/>
          <w:color w:val="000000" w:themeColor="text1"/>
          <w:sz w:val="20"/>
          <w:szCs w:val="20"/>
          <w:lang w:val="es-CO"/>
        </w:rPr>
        <w:t xml:space="preserve">  </w:t>
      </w:r>
      <w:r w:rsidR="00A3541D" w:rsidRPr="00A3541D">
        <w:rPr>
          <w:rStyle w:val="Ttulo3Car"/>
          <w:rFonts w:ascii="Arial" w:eastAsia="Calibri" w:hAnsi="Arial" w:cs="Arial"/>
          <w:color w:val="000000" w:themeColor="text1"/>
          <w:sz w:val="20"/>
          <w:szCs w:val="20"/>
          <w:lang w:val="es-CO"/>
        </w:rPr>
        <w:t>Comunicar</w:t>
      </w:r>
      <w:r w:rsidR="00A3541D" w:rsidRPr="00A3541D">
        <w:rPr>
          <w:rStyle w:val="Ttulo3Car"/>
          <w:rFonts w:ascii="Arial" w:eastAsia="Calibri" w:hAnsi="Arial" w:cs="Arial"/>
          <w:color w:val="000000" w:themeColor="text1"/>
          <w:sz w:val="20"/>
          <w:szCs w:val="20"/>
          <w:lang w:val="es-CO"/>
        </w:rPr>
        <w:t xml:space="preserve"> </w:t>
      </w:r>
      <w:r w:rsidR="00A3541D" w:rsidRPr="00A3541D">
        <w:rPr>
          <w:rStyle w:val="Ttulo3Car"/>
          <w:rFonts w:ascii="Arial" w:eastAsia="Calibri" w:hAnsi="Arial" w:cs="Arial"/>
          <w:color w:val="000000" w:themeColor="text1"/>
          <w:sz w:val="20"/>
          <w:szCs w:val="20"/>
          <w:lang w:val="es-CO"/>
        </w:rPr>
        <w:t xml:space="preserve">a los Alcaldes de Bucaramanga, Floridablanca, Girón y Piedecuesta con el objeto de </w:t>
      </w:r>
      <w:r w:rsidR="00A3541D" w:rsidRPr="00A3541D">
        <w:rPr>
          <w:rFonts w:ascii="Arial" w:hAnsi="Arial" w:cs="Arial"/>
          <w:color w:val="333333"/>
          <w:sz w:val="20"/>
          <w:szCs w:val="20"/>
          <w:shd w:val="clear" w:color="auto" w:fill="FFFFFF"/>
        </w:rPr>
        <w:t>velar por el cumplimiento del régimen normativo del tránsito y transporte, por la seguridad de las personas en las vías públicas.</w:t>
      </w:r>
      <w:r w:rsidR="00A3541D" w:rsidRPr="00A3541D">
        <w:rPr>
          <w:rFonts w:ascii="Arial" w:hAnsi="Arial" w:cs="Arial"/>
          <w:color w:val="333333"/>
          <w:sz w:val="20"/>
          <w:szCs w:val="20"/>
          <w:shd w:val="clear" w:color="auto" w:fill="FFFFFF"/>
        </w:rPr>
        <w:t xml:space="preserve"> </w:t>
      </w:r>
    </w:p>
    <w:p w14:paraId="5FC6A3D5" w14:textId="18480679" w:rsidR="00A3541D" w:rsidRPr="00A3541D" w:rsidRDefault="00A3541D" w:rsidP="00EA0BA3">
      <w:pPr>
        <w:spacing w:line="264" w:lineRule="auto"/>
        <w:jc w:val="both"/>
        <w:rPr>
          <w:rStyle w:val="Ttulo3Car"/>
          <w:rFonts w:ascii="Arial" w:eastAsia="Calibri" w:hAnsi="Arial" w:cs="Arial"/>
          <w:b/>
          <w:color w:val="000000" w:themeColor="text1"/>
          <w:sz w:val="20"/>
          <w:szCs w:val="20"/>
          <w:lang w:val="es-CO"/>
        </w:rPr>
      </w:pPr>
    </w:p>
    <w:p w14:paraId="431F11FC" w14:textId="20D1EF20" w:rsidR="00A3541D" w:rsidRDefault="00A3541D" w:rsidP="00EA0BA3">
      <w:pPr>
        <w:spacing w:line="264" w:lineRule="auto"/>
        <w:jc w:val="both"/>
        <w:rPr>
          <w:rFonts w:ascii="Arial" w:hAnsi="Arial" w:cs="Arial"/>
          <w:bCs/>
          <w:color w:val="000000" w:themeColor="text1"/>
          <w:sz w:val="20"/>
          <w:szCs w:val="20"/>
        </w:rPr>
      </w:pPr>
      <w:r w:rsidRPr="00A3541D">
        <w:rPr>
          <w:rFonts w:ascii="Arial" w:hAnsi="Arial" w:cs="Arial"/>
          <w:b/>
          <w:color w:val="000000" w:themeColor="text1"/>
          <w:sz w:val="20"/>
          <w:szCs w:val="20"/>
        </w:rPr>
        <w:t>ARTICULO SEPTIMO:</w:t>
      </w:r>
      <w:r w:rsidRPr="00A3541D">
        <w:rPr>
          <w:rFonts w:ascii="Arial" w:hAnsi="Arial" w:cs="Arial"/>
          <w:bCs/>
          <w:color w:val="000000" w:themeColor="text1"/>
          <w:sz w:val="20"/>
          <w:szCs w:val="20"/>
        </w:rPr>
        <w:t xml:space="preserve"> </w:t>
      </w:r>
      <w:r>
        <w:rPr>
          <w:rFonts w:ascii="Arial" w:hAnsi="Arial" w:cs="Arial"/>
          <w:bCs/>
          <w:color w:val="000000" w:themeColor="text1"/>
          <w:sz w:val="20"/>
          <w:szCs w:val="20"/>
        </w:rPr>
        <w:t xml:space="preserve">Comunicar el presente acto administrativo la Ministerio de Transporte y a la Superintendencia de Puertos y transporte </w:t>
      </w:r>
    </w:p>
    <w:p w14:paraId="48F7BD8B" w14:textId="77777777" w:rsidR="00A3541D" w:rsidRDefault="00A3541D" w:rsidP="00EA0BA3">
      <w:pPr>
        <w:spacing w:line="264" w:lineRule="auto"/>
        <w:jc w:val="both"/>
        <w:rPr>
          <w:rFonts w:ascii="Arial" w:hAnsi="Arial" w:cs="Arial"/>
          <w:bCs/>
          <w:color w:val="000000" w:themeColor="text1"/>
          <w:sz w:val="20"/>
          <w:szCs w:val="20"/>
        </w:rPr>
      </w:pPr>
    </w:p>
    <w:p w14:paraId="41A0B305" w14:textId="1F1585DC" w:rsidR="00EA0BA3" w:rsidRPr="00A3541D" w:rsidRDefault="00A3541D" w:rsidP="00EA0BA3">
      <w:pPr>
        <w:spacing w:line="264" w:lineRule="auto"/>
        <w:jc w:val="both"/>
        <w:rPr>
          <w:rFonts w:ascii="Arial" w:hAnsi="Arial" w:cs="Arial"/>
          <w:bCs/>
          <w:color w:val="000000" w:themeColor="text1"/>
          <w:sz w:val="20"/>
          <w:szCs w:val="20"/>
        </w:rPr>
      </w:pPr>
      <w:r w:rsidRPr="00A3541D">
        <w:rPr>
          <w:rFonts w:ascii="Arial" w:hAnsi="Arial" w:cs="Arial"/>
          <w:b/>
          <w:color w:val="000000" w:themeColor="text1"/>
          <w:sz w:val="20"/>
          <w:szCs w:val="20"/>
        </w:rPr>
        <w:t>ARTICULO OCTAVO:</w:t>
      </w:r>
      <w:r>
        <w:rPr>
          <w:rFonts w:ascii="Arial" w:hAnsi="Arial" w:cs="Arial"/>
          <w:bCs/>
          <w:color w:val="000000" w:themeColor="text1"/>
          <w:sz w:val="20"/>
          <w:szCs w:val="20"/>
        </w:rPr>
        <w:t xml:space="preserve"> </w:t>
      </w:r>
      <w:r w:rsidR="00EA0BA3" w:rsidRPr="00A3541D">
        <w:rPr>
          <w:rFonts w:ascii="Arial" w:hAnsi="Arial" w:cs="Arial"/>
          <w:bCs/>
          <w:color w:val="000000" w:themeColor="text1"/>
          <w:sz w:val="20"/>
          <w:szCs w:val="20"/>
        </w:rPr>
        <w:t>El presente acto administrativo rige a partir de su publicación.</w:t>
      </w:r>
    </w:p>
    <w:p w14:paraId="3A61138E" w14:textId="77777777" w:rsidR="00EC7826" w:rsidRPr="004C06DE" w:rsidRDefault="00EC7826" w:rsidP="00EA0BA3">
      <w:pPr>
        <w:spacing w:line="264" w:lineRule="auto"/>
        <w:jc w:val="both"/>
        <w:rPr>
          <w:rFonts w:ascii="Arial" w:hAnsi="Arial" w:cs="Arial"/>
          <w:bCs/>
          <w:color w:val="000000" w:themeColor="text1"/>
          <w:sz w:val="20"/>
          <w:szCs w:val="20"/>
        </w:rPr>
      </w:pPr>
    </w:p>
    <w:p w14:paraId="1F5F32D2" w14:textId="77777777" w:rsidR="00EC7826" w:rsidRPr="004C06DE" w:rsidRDefault="00EC7826" w:rsidP="00EA0BA3">
      <w:pPr>
        <w:spacing w:line="264" w:lineRule="auto"/>
        <w:jc w:val="both"/>
        <w:rPr>
          <w:rFonts w:ascii="Arial" w:hAnsi="Arial" w:cs="Arial"/>
          <w:bCs/>
          <w:color w:val="000000" w:themeColor="text1"/>
          <w:sz w:val="20"/>
          <w:szCs w:val="20"/>
        </w:rPr>
      </w:pPr>
    </w:p>
    <w:p w14:paraId="4D00B137" w14:textId="7F817699" w:rsidR="00EA0BA3" w:rsidRPr="004C06DE" w:rsidRDefault="00EA0BA3" w:rsidP="00EA0BA3">
      <w:pPr>
        <w:pStyle w:val="CENTRADO"/>
        <w:spacing w:line="288" w:lineRule="auto"/>
        <w:rPr>
          <w:rFonts w:ascii="Arial" w:hAnsi="Arial" w:cs="Arial"/>
          <w:color w:val="000000" w:themeColor="text1"/>
          <w:lang w:val="es-ES_tradnl"/>
        </w:rPr>
      </w:pPr>
      <w:r w:rsidRPr="004C06DE">
        <w:rPr>
          <w:rFonts w:ascii="Arial" w:hAnsi="Arial" w:cs="Arial"/>
          <w:color w:val="000000" w:themeColor="text1"/>
          <w:lang w:val="es-ES_tradnl"/>
        </w:rPr>
        <w:t>NOTIFÍQUESE Y CÚMPLASE</w:t>
      </w:r>
    </w:p>
    <w:p w14:paraId="24AFC5A4" w14:textId="063DFA60" w:rsidR="004C06DE" w:rsidRPr="004C06DE" w:rsidRDefault="004C06DE" w:rsidP="00EA0BA3">
      <w:pPr>
        <w:pStyle w:val="CENTRADO"/>
        <w:spacing w:line="288" w:lineRule="auto"/>
        <w:rPr>
          <w:rFonts w:ascii="Arial" w:hAnsi="Arial" w:cs="Arial"/>
          <w:color w:val="000000" w:themeColor="text1"/>
          <w:lang w:val="es-ES_tradnl"/>
        </w:rPr>
      </w:pPr>
    </w:p>
    <w:p w14:paraId="4A831BD2" w14:textId="77777777" w:rsidR="004C06DE" w:rsidRPr="004C06DE" w:rsidRDefault="004C06DE" w:rsidP="004C06DE">
      <w:pPr>
        <w:jc w:val="center"/>
        <w:rPr>
          <w:rFonts w:ascii="Arial" w:hAnsi="Arial" w:cs="Arial"/>
          <w:b/>
          <w:bCs/>
          <w:sz w:val="20"/>
          <w:szCs w:val="20"/>
          <w:lang w:val="es-CO"/>
        </w:rPr>
      </w:pPr>
      <w:r w:rsidRPr="004C06DE">
        <w:rPr>
          <w:rFonts w:ascii="Arial" w:hAnsi="Arial" w:cs="Arial"/>
          <w:b/>
          <w:bCs/>
          <w:sz w:val="20"/>
          <w:szCs w:val="20"/>
          <w:lang w:val="es-CO"/>
        </w:rPr>
        <w:t>JOHN MANUEL DELGADO NIVIA</w:t>
      </w:r>
    </w:p>
    <w:p w14:paraId="12BAE788" w14:textId="237AC568" w:rsidR="004C06DE" w:rsidRPr="004C06DE" w:rsidRDefault="004C06DE" w:rsidP="00EA0BA3">
      <w:pPr>
        <w:pStyle w:val="CENTRADO"/>
        <w:spacing w:line="288" w:lineRule="auto"/>
        <w:rPr>
          <w:rFonts w:ascii="Arial" w:hAnsi="Arial" w:cs="Arial"/>
          <w:color w:val="000000" w:themeColor="text1"/>
          <w:lang w:val="es-ES_tradnl"/>
        </w:rPr>
      </w:pPr>
      <w:r w:rsidRPr="004C06DE">
        <w:rPr>
          <w:rFonts w:ascii="Arial" w:hAnsi="Arial" w:cs="Arial"/>
          <w:color w:val="000000" w:themeColor="text1"/>
          <w:lang w:val="es-ES_tradnl"/>
        </w:rPr>
        <w:t xml:space="preserve">Director </w:t>
      </w:r>
    </w:p>
    <w:p w14:paraId="40B6EC8A" w14:textId="3A0EBDD3" w:rsidR="004C06DE" w:rsidRPr="004C06DE" w:rsidRDefault="004C06DE" w:rsidP="004C06DE">
      <w:pPr>
        <w:rPr>
          <w:rFonts w:ascii="Arial" w:hAnsi="Arial" w:cs="Arial"/>
          <w:color w:val="000000" w:themeColor="text1"/>
          <w:sz w:val="16"/>
          <w:szCs w:val="16"/>
        </w:rPr>
      </w:pPr>
      <w:r w:rsidRPr="004C06DE">
        <w:rPr>
          <w:rFonts w:ascii="Arial" w:hAnsi="Arial" w:cs="Arial"/>
          <w:color w:val="000000" w:themeColor="text1"/>
          <w:sz w:val="16"/>
          <w:szCs w:val="16"/>
        </w:rPr>
        <w:t>Proyectó:</w:t>
      </w:r>
      <w:r w:rsidRPr="004C06DE">
        <w:rPr>
          <w:rFonts w:ascii="Arial" w:hAnsi="Arial" w:cs="Arial"/>
          <w:color w:val="000000" w:themeColor="text1"/>
          <w:sz w:val="16"/>
          <w:szCs w:val="16"/>
        </w:rPr>
        <w:tab/>
      </w:r>
      <w:r>
        <w:rPr>
          <w:rFonts w:ascii="Arial" w:hAnsi="Arial" w:cs="Arial"/>
          <w:color w:val="000000" w:themeColor="text1"/>
          <w:sz w:val="16"/>
          <w:szCs w:val="16"/>
        </w:rPr>
        <w:tab/>
      </w:r>
      <w:r w:rsidRPr="004C06DE">
        <w:rPr>
          <w:rFonts w:ascii="Arial" w:hAnsi="Arial" w:cs="Arial"/>
          <w:color w:val="000000" w:themeColor="text1"/>
          <w:sz w:val="16"/>
          <w:szCs w:val="16"/>
        </w:rPr>
        <w:t xml:space="preserve">Aldemar diaz  Sarmiento - P Universitario </w:t>
      </w:r>
      <w:r w:rsidR="00714E8E">
        <w:rPr>
          <w:rFonts w:ascii="Arial" w:hAnsi="Arial" w:cs="Arial"/>
          <w:color w:val="000000" w:themeColor="text1"/>
          <w:sz w:val="16"/>
          <w:szCs w:val="16"/>
        </w:rPr>
        <w:t>Codigo 210Grado 15</w:t>
      </w:r>
    </w:p>
    <w:p w14:paraId="449D4E76" w14:textId="32C82ACB" w:rsidR="004C06DE" w:rsidRPr="004C06DE" w:rsidRDefault="004C06DE" w:rsidP="004C06DE">
      <w:pPr>
        <w:rPr>
          <w:rFonts w:ascii="Arial" w:hAnsi="Arial" w:cs="Arial"/>
          <w:color w:val="000000" w:themeColor="text1"/>
          <w:sz w:val="16"/>
          <w:szCs w:val="16"/>
        </w:rPr>
      </w:pPr>
      <w:r w:rsidRPr="004C06DE">
        <w:rPr>
          <w:rFonts w:ascii="Arial" w:hAnsi="Arial" w:cs="Arial"/>
          <w:color w:val="000000" w:themeColor="text1"/>
          <w:sz w:val="16"/>
          <w:szCs w:val="16"/>
        </w:rPr>
        <w:tab/>
      </w:r>
      <w:r w:rsidRPr="004C06DE">
        <w:rPr>
          <w:rFonts w:ascii="Arial" w:hAnsi="Arial" w:cs="Arial"/>
          <w:color w:val="000000" w:themeColor="text1"/>
          <w:sz w:val="16"/>
          <w:szCs w:val="16"/>
        </w:rPr>
        <w:tab/>
        <w:t xml:space="preserve">Nelly Paytricia Marin - P Universitario </w:t>
      </w:r>
      <w:r w:rsidR="00714E8E">
        <w:rPr>
          <w:rFonts w:ascii="Arial" w:hAnsi="Arial" w:cs="Arial"/>
          <w:color w:val="000000" w:themeColor="text1"/>
          <w:sz w:val="16"/>
          <w:szCs w:val="16"/>
        </w:rPr>
        <w:t xml:space="preserve">Codigo 210 Grado 15 </w:t>
      </w:r>
      <w:r w:rsidRPr="004C06DE">
        <w:rPr>
          <w:rFonts w:ascii="Arial" w:hAnsi="Arial" w:cs="Arial"/>
          <w:color w:val="000000" w:themeColor="text1"/>
          <w:sz w:val="16"/>
          <w:szCs w:val="16"/>
        </w:rPr>
        <w:t>ST</w:t>
      </w:r>
    </w:p>
    <w:p w14:paraId="61D7E706" w14:textId="1726D469" w:rsidR="004C06DE" w:rsidRPr="004C06DE" w:rsidRDefault="004C06DE" w:rsidP="004C06DE">
      <w:pPr>
        <w:rPr>
          <w:rFonts w:ascii="Arial" w:hAnsi="Arial" w:cs="Arial"/>
          <w:color w:val="000000" w:themeColor="text1"/>
          <w:sz w:val="16"/>
          <w:szCs w:val="16"/>
        </w:rPr>
      </w:pPr>
      <w:r w:rsidRPr="004C06DE">
        <w:rPr>
          <w:rFonts w:ascii="Arial" w:hAnsi="Arial" w:cs="Arial"/>
          <w:color w:val="000000" w:themeColor="text1"/>
          <w:sz w:val="16"/>
          <w:szCs w:val="16"/>
        </w:rPr>
        <w:tab/>
      </w:r>
      <w:r w:rsidRPr="004C06DE">
        <w:rPr>
          <w:rFonts w:ascii="Arial" w:hAnsi="Arial" w:cs="Arial"/>
          <w:color w:val="000000" w:themeColor="text1"/>
          <w:sz w:val="16"/>
          <w:szCs w:val="16"/>
        </w:rPr>
        <w:tab/>
        <w:t xml:space="preserve">Manuel Guiilermo Velandia Perez </w:t>
      </w:r>
      <w:r w:rsidR="00714E8E">
        <w:rPr>
          <w:rFonts w:ascii="Arial" w:hAnsi="Arial" w:cs="Arial"/>
          <w:color w:val="000000" w:themeColor="text1"/>
          <w:sz w:val="16"/>
          <w:szCs w:val="16"/>
        </w:rPr>
        <w:t>–</w:t>
      </w:r>
      <w:r w:rsidRPr="004C06DE">
        <w:rPr>
          <w:rFonts w:ascii="Arial" w:hAnsi="Arial" w:cs="Arial"/>
          <w:color w:val="000000" w:themeColor="text1"/>
          <w:sz w:val="16"/>
          <w:szCs w:val="16"/>
        </w:rPr>
        <w:t xml:space="preserve"> C</w:t>
      </w:r>
      <w:r w:rsidR="00714E8E">
        <w:rPr>
          <w:rFonts w:ascii="Arial" w:hAnsi="Arial" w:cs="Arial"/>
          <w:color w:val="000000" w:themeColor="text1"/>
          <w:sz w:val="16"/>
          <w:szCs w:val="16"/>
        </w:rPr>
        <w:t>PS # 168-2025</w:t>
      </w:r>
      <w:r w:rsidRPr="004C06DE">
        <w:rPr>
          <w:rFonts w:ascii="Arial" w:hAnsi="Arial" w:cs="Arial"/>
          <w:color w:val="000000" w:themeColor="text1"/>
          <w:sz w:val="16"/>
          <w:szCs w:val="16"/>
        </w:rPr>
        <w:t xml:space="preserve"> </w:t>
      </w:r>
    </w:p>
    <w:p w14:paraId="32C6A912" w14:textId="77777777" w:rsidR="004C06DE" w:rsidRPr="004C06DE" w:rsidRDefault="004C06DE" w:rsidP="004C06DE">
      <w:pPr>
        <w:rPr>
          <w:rFonts w:ascii="Arial" w:hAnsi="Arial" w:cs="Arial"/>
          <w:color w:val="000000" w:themeColor="text1"/>
          <w:sz w:val="16"/>
          <w:szCs w:val="16"/>
        </w:rPr>
      </w:pPr>
      <w:r w:rsidRPr="004C06DE">
        <w:rPr>
          <w:rFonts w:ascii="Arial" w:hAnsi="Arial" w:cs="Arial"/>
          <w:color w:val="000000" w:themeColor="text1"/>
          <w:sz w:val="16"/>
          <w:szCs w:val="16"/>
        </w:rPr>
        <w:lastRenderedPageBreak/>
        <w:t>Revisó:</w:t>
      </w:r>
      <w:r w:rsidRPr="004C06DE">
        <w:rPr>
          <w:rFonts w:ascii="Arial" w:hAnsi="Arial" w:cs="Arial"/>
          <w:color w:val="000000" w:themeColor="text1"/>
          <w:sz w:val="16"/>
          <w:szCs w:val="16"/>
        </w:rPr>
        <w:tab/>
      </w:r>
      <w:r w:rsidRPr="004C06DE">
        <w:rPr>
          <w:rFonts w:ascii="Arial" w:hAnsi="Arial" w:cs="Arial"/>
          <w:color w:val="000000" w:themeColor="text1"/>
          <w:sz w:val="16"/>
          <w:szCs w:val="16"/>
        </w:rPr>
        <w:tab/>
        <w:t>Maria Paula Ordoñez - Subdirectora de transporte</w:t>
      </w:r>
    </w:p>
    <w:p w14:paraId="0A50F3DB" w14:textId="1058F48F" w:rsidR="004C06DE" w:rsidRPr="004C06DE" w:rsidRDefault="004C06DE" w:rsidP="004C06DE">
      <w:pPr>
        <w:tabs>
          <w:tab w:val="left" w:pos="708"/>
          <w:tab w:val="left" w:pos="1416"/>
          <w:tab w:val="left" w:pos="2124"/>
          <w:tab w:val="left" w:pos="2832"/>
          <w:tab w:val="left" w:pos="3684"/>
        </w:tabs>
        <w:rPr>
          <w:rFonts w:ascii="Arial" w:hAnsi="Arial" w:cs="Arial"/>
          <w:color w:val="000000" w:themeColor="text1"/>
          <w:sz w:val="16"/>
          <w:szCs w:val="16"/>
        </w:rPr>
      </w:pPr>
      <w:r w:rsidRPr="004C06DE">
        <w:rPr>
          <w:rFonts w:ascii="Arial" w:hAnsi="Arial" w:cs="Arial"/>
          <w:color w:val="000000" w:themeColor="text1"/>
          <w:sz w:val="16"/>
          <w:szCs w:val="16"/>
        </w:rPr>
        <w:tab/>
      </w:r>
      <w:r w:rsidRPr="004C06DE">
        <w:rPr>
          <w:rFonts w:ascii="Arial" w:hAnsi="Arial" w:cs="Arial"/>
          <w:color w:val="000000" w:themeColor="text1"/>
          <w:sz w:val="16"/>
          <w:szCs w:val="16"/>
        </w:rPr>
        <w:tab/>
        <w:t>Jorge Carlos Orozco</w:t>
      </w:r>
      <w:r w:rsidR="00714E8E">
        <w:rPr>
          <w:rFonts w:ascii="Arial" w:hAnsi="Arial" w:cs="Arial"/>
          <w:color w:val="000000" w:themeColor="text1"/>
          <w:sz w:val="16"/>
          <w:szCs w:val="16"/>
        </w:rPr>
        <w:t xml:space="preserve"> - A</w:t>
      </w:r>
      <w:r w:rsidRPr="004C06DE">
        <w:rPr>
          <w:rFonts w:ascii="Arial" w:hAnsi="Arial" w:cs="Arial"/>
          <w:color w:val="000000" w:themeColor="text1"/>
          <w:sz w:val="16"/>
          <w:szCs w:val="16"/>
        </w:rPr>
        <w:t>sesor Direccion</w:t>
      </w:r>
    </w:p>
    <w:p w14:paraId="5EA7C3A4" w14:textId="77777777" w:rsidR="004C06DE" w:rsidRPr="004C06DE" w:rsidRDefault="004C06DE" w:rsidP="004C06DE">
      <w:pPr>
        <w:rPr>
          <w:rFonts w:ascii="Arial" w:hAnsi="Arial" w:cs="Arial"/>
          <w:color w:val="000000" w:themeColor="text1"/>
          <w:sz w:val="16"/>
          <w:szCs w:val="16"/>
        </w:rPr>
      </w:pPr>
      <w:r w:rsidRPr="004C06DE">
        <w:rPr>
          <w:rFonts w:ascii="Arial" w:hAnsi="Arial" w:cs="Arial"/>
          <w:color w:val="000000" w:themeColor="text1"/>
          <w:sz w:val="16"/>
          <w:szCs w:val="16"/>
        </w:rPr>
        <w:t>Aprobó:</w:t>
      </w:r>
      <w:r w:rsidRPr="004C06DE">
        <w:rPr>
          <w:rFonts w:ascii="Arial" w:hAnsi="Arial" w:cs="Arial"/>
          <w:color w:val="000000" w:themeColor="text1"/>
          <w:sz w:val="16"/>
          <w:szCs w:val="16"/>
        </w:rPr>
        <w:tab/>
      </w:r>
      <w:r w:rsidRPr="004C06DE">
        <w:rPr>
          <w:rFonts w:ascii="Arial" w:hAnsi="Arial" w:cs="Arial"/>
          <w:color w:val="000000" w:themeColor="text1"/>
          <w:sz w:val="16"/>
          <w:szCs w:val="16"/>
        </w:rPr>
        <w:tab/>
        <w:t>Gerson Vega Vargas - Secretario General</w:t>
      </w:r>
    </w:p>
    <w:p w14:paraId="3C04F8C6" w14:textId="77777777" w:rsidR="00EA0BA3" w:rsidRPr="004C06DE" w:rsidRDefault="00EA0BA3" w:rsidP="004C06DE">
      <w:pPr>
        <w:pStyle w:val="Ttulo1"/>
        <w:spacing w:before="0" w:after="200" w:line="264" w:lineRule="auto"/>
        <w:rPr>
          <w:rFonts w:ascii="Arial" w:hAnsi="Arial" w:cs="Arial"/>
          <w:color w:val="000000" w:themeColor="text1"/>
          <w:sz w:val="20"/>
          <w:szCs w:val="20"/>
          <w:lang w:val="es-CO"/>
        </w:rPr>
      </w:pPr>
    </w:p>
    <w:p w14:paraId="197C6138" w14:textId="77777777" w:rsidR="00EA0BA3" w:rsidRPr="004C06DE" w:rsidRDefault="00EA0BA3" w:rsidP="00EA0BA3">
      <w:pPr>
        <w:pStyle w:val="Ttulo1"/>
        <w:spacing w:before="0" w:after="200" w:line="264" w:lineRule="auto"/>
        <w:jc w:val="center"/>
        <w:rPr>
          <w:rFonts w:ascii="Arial" w:hAnsi="Arial" w:cs="Arial"/>
          <w:color w:val="000000" w:themeColor="text1"/>
          <w:sz w:val="20"/>
          <w:szCs w:val="20"/>
          <w:lang w:val="es-CO"/>
        </w:rPr>
      </w:pPr>
    </w:p>
    <w:p w14:paraId="2054FC68" w14:textId="77777777" w:rsidR="00EA0BA3" w:rsidRPr="004C06DE" w:rsidRDefault="00EA0BA3" w:rsidP="00EA0BA3">
      <w:pPr>
        <w:pStyle w:val="Sinespaciado"/>
        <w:tabs>
          <w:tab w:val="left" w:pos="1701"/>
        </w:tabs>
        <w:spacing w:after="200" w:line="264" w:lineRule="auto"/>
        <w:contextualSpacing/>
        <w:jc w:val="both"/>
        <w:rPr>
          <w:rFonts w:ascii="Arial" w:hAnsi="Arial" w:cs="Arial"/>
          <w:color w:val="000000" w:themeColor="text1"/>
          <w:sz w:val="20"/>
          <w:szCs w:val="20"/>
          <w:lang w:val="es-CO"/>
        </w:rPr>
      </w:pPr>
    </w:p>
    <w:p w14:paraId="07B8BF20" w14:textId="77777777" w:rsidR="003A593A" w:rsidRPr="004C06DE" w:rsidRDefault="003A593A">
      <w:pPr>
        <w:rPr>
          <w:rFonts w:ascii="Arial" w:hAnsi="Arial" w:cs="Arial"/>
          <w:color w:val="000000" w:themeColor="text1"/>
          <w:sz w:val="20"/>
          <w:szCs w:val="20"/>
        </w:rPr>
      </w:pPr>
    </w:p>
    <w:sectPr w:rsidR="003A593A" w:rsidRPr="004C06DE" w:rsidSect="00EA0BA3">
      <w:headerReference w:type="even" r:id="rId8"/>
      <w:headerReference w:type="default" r:id="rId9"/>
      <w:footerReference w:type="even" r:id="rId10"/>
      <w:footerReference w:type="default" r:id="rId11"/>
      <w:headerReference w:type="first" r:id="rId12"/>
      <w:footerReference w:type="first" r:id="rId13"/>
      <w:pgSz w:w="12242" w:h="18155" w:code="121"/>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0C06" w14:textId="77777777" w:rsidR="00931638" w:rsidRDefault="00931638" w:rsidP="00EC7826">
      <w:r>
        <w:separator/>
      </w:r>
    </w:p>
  </w:endnote>
  <w:endnote w:type="continuationSeparator" w:id="0">
    <w:p w14:paraId="1A97BF9E" w14:textId="77777777" w:rsidR="00931638" w:rsidRDefault="00931638" w:rsidP="00EC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25C" w14:textId="77777777" w:rsidR="00EC7826" w:rsidRDefault="00EC78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39A" w14:textId="77777777" w:rsidR="00334AEE" w:rsidRPr="001C4A41" w:rsidRDefault="00334AEE" w:rsidP="00156F48">
    <w:pPr>
      <w:pStyle w:val="Piedepgina"/>
      <w:tabs>
        <w:tab w:val="clear" w:pos="4252"/>
        <w:tab w:val="clear" w:pos="8504"/>
      </w:tabs>
      <w:jc w:val="center"/>
      <w:rPr>
        <w:i/>
        <w:sz w:val="16"/>
        <w:szCs w:val="16"/>
      </w:rPr>
    </w:pPr>
  </w:p>
  <w:p w14:paraId="1AE03084" w14:textId="77777777" w:rsidR="00334AEE" w:rsidRDefault="00DF6662" w:rsidP="00156F48">
    <w:pPr>
      <w:pStyle w:val="Piedepgina"/>
      <w:tabs>
        <w:tab w:val="clear" w:pos="4252"/>
        <w:tab w:val="clear" w:pos="8504"/>
      </w:tabs>
      <w:jc w:val="center"/>
      <w:rPr>
        <w:bCs/>
        <w:i/>
        <w:sz w:val="16"/>
        <w:szCs w:val="16"/>
      </w:rPr>
    </w:pPr>
    <w:r w:rsidRPr="00331361">
      <w:rPr>
        <w:i/>
        <w:sz w:val="16"/>
        <w:szCs w:val="16"/>
      </w:rPr>
      <w:t>E:</w:t>
    </w:r>
    <w:r>
      <w:rPr>
        <w:i/>
        <w:sz w:val="16"/>
        <w:szCs w:val="16"/>
      </w:rPr>
      <w:t xml:space="preserve"> </w:t>
    </w:r>
    <w:r w:rsidRPr="00331361">
      <w:rPr>
        <w:i/>
        <w:sz w:val="16"/>
        <w:szCs w:val="16"/>
      </w:rPr>
      <w:t>13/10/2015</w:t>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r>
    <w:r w:rsidRPr="00331361">
      <w:rPr>
        <w:i/>
        <w:sz w:val="16"/>
        <w:szCs w:val="16"/>
      </w:rPr>
      <w:tab/>
      <w:t>Página</w:t>
    </w:r>
    <w:r>
      <w:rPr>
        <w:i/>
        <w:sz w:val="16"/>
        <w:szCs w:val="16"/>
      </w:rPr>
      <w:t xml:space="preserve"> </w:t>
    </w:r>
    <w:r w:rsidRPr="00331361">
      <w:rPr>
        <w:bCs/>
        <w:i/>
        <w:sz w:val="16"/>
        <w:szCs w:val="16"/>
      </w:rPr>
      <w:fldChar w:fldCharType="begin"/>
    </w:r>
    <w:r w:rsidRPr="00331361">
      <w:rPr>
        <w:bCs/>
        <w:i/>
        <w:sz w:val="16"/>
        <w:szCs w:val="16"/>
      </w:rPr>
      <w:instrText>PAGE</w:instrText>
    </w:r>
    <w:r w:rsidRPr="00331361">
      <w:rPr>
        <w:bCs/>
        <w:i/>
        <w:sz w:val="16"/>
        <w:szCs w:val="16"/>
      </w:rPr>
      <w:fldChar w:fldCharType="separate"/>
    </w:r>
    <w:r>
      <w:rPr>
        <w:bCs/>
        <w:i/>
        <w:noProof/>
        <w:sz w:val="16"/>
        <w:szCs w:val="16"/>
      </w:rPr>
      <w:t>9</w:t>
    </w:r>
    <w:r w:rsidRPr="00331361">
      <w:rPr>
        <w:bCs/>
        <w:i/>
        <w:sz w:val="16"/>
        <w:szCs w:val="16"/>
      </w:rPr>
      <w:fldChar w:fldCharType="end"/>
    </w:r>
    <w:r>
      <w:rPr>
        <w:i/>
        <w:sz w:val="16"/>
        <w:szCs w:val="16"/>
      </w:rPr>
      <w:t xml:space="preserve"> </w:t>
    </w:r>
    <w:r w:rsidRPr="00331361">
      <w:rPr>
        <w:i/>
        <w:sz w:val="16"/>
        <w:szCs w:val="16"/>
      </w:rPr>
      <w:t>de</w:t>
    </w:r>
    <w:r>
      <w:rPr>
        <w:i/>
        <w:sz w:val="16"/>
        <w:szCs w:val="16"/>
      </w:rPr>
      <w:t xml:space="preserve"> </w:t>
    </w:r>
    <w:r w:rsidRPr="00331361">
      <w:rPr>
        <w:bCs/>
        <w:i/>
        <w:sz w:val="16"/>
        <w:szCs w:val="16"/>
      </w:rPr>
      <w:fldChar w:fldCharType="begin"/>
    </w:r>
    <w:r w:rsidRPr="00331361">
      <w:rPr>
        <w:bCs/>
        <w:i/>
        <w:sz w:val="16"/>
        <w:szCs w:val="16"/>
      </w:rPr>
      <w:instrText>NUMPAGES</w:instrText>
    </w:r>
    <w:r w:rsidRPr="00331361">
      <w:rPr>
        <w:bCs/>
        <w:i/>
        <w:sz w:val="16"/>
        <w:szCs w:val="16"/>
      </w:rPr>
      <w:fldChar w:fldCharType="separate"/>
    </w:r>
    <w:r>
      <w:rPr>
        <w:bCs/>
        <w:i/>
        <w:noProof/>
        <w:sz w:val="16"/>
        <w:szCs w:val="16"/>
      </w:rPr>
      <w:t>9</w:t>
    </w:r>
    <w:r w:rsidRPr="00331361">
      <w:rPr>
        <w:bCs/>
        <w:i/>
        <w:sz w:val="16"/>
        <w:szCs w:val="16"/>
      </w:rPr>
      <w:fldChar w:fldCharType="end"/>
    </w:r>
  </w:p>
  <w:p w14:paraId="25B1FC11" w14:textId="77777777" w:rsidR="00334AEE" w:rsidRPr="00500E03" w:rsidRDefault="00334AEE" w:rsidP="00156F48">
    <w:pPr>
      <w:pStyle w:val="Piedepgina"/>
      <w:tabs>
        <w:tab w:val="clear" w:pos="4252"/>
        <w:tab w:val="clear" w:pos="8504"/>
      </w:tabs>
      <w:jc w:val="cen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625E" w14:textId="77777777" w:rsidR="00EC7826" w:rsidRDefault="00EC78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31DC" w14:textId="77777777" w:rsidR="00931638" w:rsidRDefault="00931638" w:rsidP="00EC7826">
      <w:r>
        <w:separator/>
      </w:r>
    </w:p>
  </w:footnote>
  <w:footnote w:type="continuationSeparator" w:id="0">
    <w:p w14:paraId="1BEB6D3E" w14:textId="77777777" w:rsidR="00931638" w:rsidRDefault="00931638" w:rsidP="00EC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7C76" w14:textId="6232B47D" w:rsidR="00EC7826" w:rsidRDefault="00931638">
    <w:pPr>
      <w:pStyle w:val="Encabezado"/>
    </w:pPr>
    <w:r>
      <w:rPr>
        <w:noProof/>
      </w:rPr>
      <w:pict w14:anchorId="4E430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9270" o:spid="_x0000_s2051" type="#_x0000_t136" alt="" style="position:absolute;margin-left:0;margin-top:0;width:530.3pt;height:132.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5003"/>
      <w:gridCol w:w="2424"/>
    </w:tblGrid>
    <w:tr w:rsidR="001669FC" w:rsidRPr="0050179F" w14:paraId="5D787E19" w14:textId="77777777" w:rsidTr="00786C97">
      <w:trPr>
        <w:trHeight w:val="416"/>
      </w:trPr>
      <w:tc>
        <w:tcPr>
          <w:tcW w:w="1048" w:type="pct"/>
          <w:vMerge w:val="restart"/>
          <w:vAlign w:val="center"/>
        </w:tcPr>
        <w:p w14:paraId="65197B31" w14:textId="77777777" w:rsidR="00334AEE" w:rsidRPr="00156F48" w:rsidRDefault="00DF6662" w:rsidP="00156F48">
          <w:pPr>
            <w:spacing w:before="40" w:after="40"/>
            <w:ind w:left="57" w:right="57"/>
            <w:jc w:val="center"/>
            <w:rPr>
              <w:rFonts w:cs="Arial"/>
              <w:b/>
              <w:u w:val="single"/>
            </w:rPr>
          </w:pPr>
          <w:r w:rsidRPr="00156F48">
            <w:rPr>
              <w:rFonts w:cs="Arial"/>
              <w:b/>
              <w:u w:val="single"/>
              <w:lang w:val="es-CO" w:eastAsia="es-CO"/>
            </w:rPr>
            <w:drawing>
              <wp:inline distT="0" distB="0" distL="0" distR="0" wp14:anchorId="2036CD2B" wp14:editId="7169AD74">
                <wp:extent cx="678815" cy="3771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377190"/>
                        </a:xfrm>
                        <a:prstGeom prst="rect">
                          <a:avLst/>
                        </a:prstGeom>
                        <a:noFill/>
                        <a:ln>
                          <a:noFill/>
                        </a:ln>
                      </pic:spPr>
                    </pic:pic>
                  </a:graphicData>
                </a:graphic>
              </wp:inline>
            </w:drawing>
          </w:r>
        </w:p>
      </w:tc>
      <w:tc>
        <w:tcPr>
          <w:tcW w:w="2662" w:type="pct"/>
          <w:vAlign w:val="center"/>
        </w:tcPr>
        <w:p w14:paraId="1D97EF67" w14:textId="77777777" w:rsidR="00334AEE" w:rsidRPr="00156F48" w:rsidRDefault="00DF6662" w:rsidP="00156F48">
          <w:pPr>
            <w:pStyle w:val="Encabezado"/>
            <w:spacing w:before="20" w:after="20"/>
            <w:ind w:left="57" w:right="57"/>
            <w:jc w:val="center"/>
            <w:rPr>
              <w:rFonts w:eastAsia="Times New Roman" w:cs="Calibri"/>
              <w:b/>
              <w:sz w:val="20"/>
              <w:szCs w:val="20"/>
              <w:lang w:eastAsia="es-ES"/>
            </w:rPr>
          </w:pPr>
          <w:r w:rsidRPr="00156F48">
            <w:rPr>
              <w:rFonts w:eastAsia="Times New Roman" w:cs="Calibri"/>
              <w:b/>
              <w:sz w:val="20"/>
              <w:szCs w:val="20"/>
              <w:lang w:eastAsia="es-ES"/>
            </w:rPr>
            <w:t>PROCESO</w:t>
          </w:r>
          <w:r>
            <w:rPr>
              <w:rFonts w:eastAsia="Times New Roman" w:cs="Calibri"/>
              <w:b/>
              <w:sz w:val="20"/>
              <w:szCs w:val="20"/>
              <w:lang w:eastAsia="es-ES"/>
            </w:rPr>
            <w:t xml:space="preserve"> </w:t>
          </w:r>
          <w:r w:rsidRPr="00156F48">
            <w:rPr>
              <w:rFonts w:eastAsia="Times New Roman" w:cs="Calibri"/>
              <w:b/>
              <w:sz w:val="20"/>
              <w:szCs w:val="20"/>
              <w:lang w:eastAsia="es-ES"/>
            </w:rPr>
            <w:t>TRANSPORTE</w:t>
          </w:r>
          <w:r>
            <w:rPr>
              <w:rFonts w:eastAsia="Times New Roman" w:cs="Calibri"/>
              <w:b/>
              <w:sz w:val="20"/>
              <w:szCs w:val="20"/>
              <w:lang w:eastAsia="es-ES"/>
            </w:rPr>
            <w:t xml:space="preserve"> </w:t>
          </w:r>
          <w:r w:rsidRPr="00156F48">
            <w:rPr>
              <w:rFonts w:eastAsia="Times New Roman" w:cs="Calibri"/>
              <w:b/>
              <w:sz w:val="20"/>
              <w:szCs w:val="20"/>
              <w:lang w:eastAsia="es-ES"/>
            </w:rPr>
            <w:t>METROPOLITANO</w:t>
          </w:r>
        </w:p>
      </w:tc>
      <w:tc>
        <w:tcPr>
          <w:tcW w:w="1290" w:type="pct"/>
          <w:vAlign w:val="center"/>
        </w:tcPr>
        <w:p w14:paraId="68C80BC5" w14:textId="77777777" w:rsidR="00334AEE" w:rsidRPr="00156F48" w:rsidRDefault="00DF6662" w:rsidP="00156F48">
          <w:pPr>
            <w:pStyle w:val="Encabezado"/>
            <w:spacing w:before="20" w:after="20"/>
            <w:ind w:left="57" w:right="57"/>
            <w:jc w:val="center"/>
            <w:rPr>
              <w:rFonts w:eastAsia="Times New Roman" w:cs="Calibri"/>
              <w:i/>
              <w:sz w:val="16"/>
              <w:szCs w:val="20"/>
              <w:lang w:eastAsia="es-ES"/>
            </w:rPr>
          </w:pPr>
          <w:r w:rsidRPr="00156F48">
            <w:rPr>
              <w:rFonts w:eastAsia="Times New Roman" w:cs="Calibri"/>
              <w:i/>
              <w:sz w:val="16"/>
              <w:szCs w:val="20"/>
              <w:lang w:eastAsia="es-ES"/>
            </w:rPr>
            <w:t>CÓDIGO:</w:t>
          </w:r>
          <w:r>
            <w:rPr>
              <w:rFonts w:eastAsia="Times New Roman" w:cs="Calibri"/>
              <w:i/>
              <w:sz w:val="16"/>
              <w:szCs w:val="20"/>
              <w:lang w:eastAsia="es-ES"/>
            </w:rPr>
            <w:t xml:space="preserve"> </w:t>
          </w:r>
          <w:r w:rsidRPr="00156F48">
            <w:rPr>
              <w:rFonts w:eastAsia="Times New Roman" w:cs="Calibri"/>
              <w:i/>
              <w:sz w:val="16"/>
              <w:szCs w:val="20"/>
              <w:lang w:eastAsia="es-ES"/>
            </w:rPr>
            <w:t>TRM-FO-024</w:t>
          </w:r>
        </w:p>
      </w:tc>
    </w:tr>
    <w:tr w:rsidR="001669FC" w:rsidRPr="0050179F" w14:paraId="125916B1" w14:textId="77777777" w:rsidTr="00786C97">
      <w:trPr>
        <w:trHeight w:val="20"/>
      </w:trPr>
      <w:tc>
        <w:tcPr>
          <w:tcW w:w="1048" w:type="pct"/>
          <w:vMerge/>
          <w:vAlign w:val="center"/>
        </w:tcPr>
        <w:p w14:paraId="728A76BF" w14:textId="77777777" w:rsidR="00334AEE" w:rsidRPr="00156F48" w:rsidRDefault="00334AEE" w:rsidP="00156F48">
          <w:pPr>
            <w:pStyle w:val="Encabezado"/>
            <w:spacing w:before="20" w:after="20"/>
            <w:ind w:left="57" w:right="57"/>
            <w:jc w:val="center"/>
            <w:rPr>
              <w:rFonts w:cs="Arial"/>
              <w:b/>
            </w:rPr>
          </w:pPr>
        </w:p>
      </w:tc>
      <w:tc>
        <w:tcPr>
          <w:tcW w:w="2662" w:type="pct"/>
          <w:vAlign w:val="center"/>
        </w:tcPr>
        <w:p w14:paraId="44FA6C48" w14:textId="77777777" w:rsidR="00334AEE" w:rsidRPr="00156F48" w:rsidRDefault="00DF6662" w:rsidP="00156F48">
          <w:pPr>
            <w:pStyle w:val="Encabezado"/>
            <w:spacing w:before="20" w:after="20"/>
            <w:ind w:left="57" w:right="57"/>
            <w:jc w:val="center"/>
            <w:rPr>
              <w:rFonts w:eastAsia="Times New Roman" w:cs="Calibri"/>
              <w:b/>
              <w:sz w:val="20"/>
              <w:szCs w:val="20"/>
              <w:lang w:eastAsia="es-ES"/>
            </w:rPr>
          </w:pPr>
          <w:r w:rsidRPr="00156F48">
            <w:rPr>
              <w:rFonts w:eastAsia="Times New Roman" w:cs="Calibri"/>
              <w:b/>
              <w:sz w:val="20"/>
              <w:szCs w:val="20"/>
              <w:lang w:eastAsia="es-ES"/>
            </w:rPr>
            <w:t>RESOLUCIÓN</w:t>
          </w:r>
        </w:p>
      </w:tc>
      <w:tc>
        <w:tcPr>
          <w:tcW w:w="1290" w:type="pct"/>
          <w:vAlign w:val="center"/>
        </w:tcPr>
        <w:p w14:paraId="5618D967" w14:textId="77777777" w:rsidR="00334AEE" w:rsidRPr="00156F48" w:rsidRDefault="00DF6662" w:rsidP="00156F48">
          <w:pPr>
            <w:pStyle w:val="Encabezado"/>
            <w:spacing w:before="20" w:after="20"/>
            <w:ind w:left="57" w:right="57"/>
            <w:jc w:val="center"/>
            <w:rPr>
              <w:rFonts w:eastAsia="Times New Roman" w:cs="Calibri"/>
              <w:i/>
              <w:sz w:val="16"/>
              <w:szCs w:val="20"/>
              <w:lang w:eastAsia="es-ES"/>
            </w:rPr>
          </w:pPr>
          <w:r w:rsidRPr="00156F48">
            <w:rPr>
              <w:rFonts w:eastAsia="Times New Roman" w:cs="Calibri"/>
              <w:i/>
              <w:sz w:val="16"/>
              <w:szCs w:val="20"/>
              <w:lang w:eastAsia="es-ES"/>
            </w:rPr>
            <w:t>VERSIÓN:</w:t>
          </w:r>
          <w:r>
            <w:rPr>
              <w:rFonts w:eastAsia="Times New Roman" w:cs="Calibri"/>
              <w:i/>
              <w:sz w:val="16"/>
              <w:szCs w:val="20"/>
              <w:lang w:eastAsia="es-ES"/>
            </w:rPr>
            <w:t xml:space="preserve"> </w:t>
          </w:r>
          <w:r w:rsidRPr="00156F48">
            <w:rPr>
              <w:rFonts w:eastAsia="Times New Roman" w:cs="Calibri"/>
              <w:i/>
              <w:sz w:val="16"/>
              <w:szCs w:val="20"/>
              <w:lang w:eastAsia="es-ES"/>
            </w:rPr>
            <w:t>03</w:t>
          </w:r>
        </w:p>
      </w:tc>
    </w:tr>
  </w:tbl>
  <w:p w14:paraId="7EC848B5" w14:textId="5FA28EF3" w:rsidR="00334AEE" w:rsidRPr="00156F48" w:rsidRDefault="00931638" w:rsidP="00156F48">
    <w:pPr>
      <w:pStyle w:val="Encabezado"/>
      <w:jc w:val="center"/>
      <w:rPr>
        <w:rFonts w:cs="Arial"/>
        <w:iCs/>
        <w:sz w:val="20"/>
      </w:rPr>
    </w:pPr>
    <w:r>
      <w:rPr>
        <w:noProof/>
      </w:rPr>
      <w:pict w14:anchorId="7A52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9271" o:spid="_x0000_s2050" type="#_x0000_t136" alt="" style="position:absolute;left:0;text-align:left;margin-left:0;margin-top:0;width:530.3pt;height:132.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ORRADOR"/>
          <w10:wrap anchorx="margin" anchory="margin"/>
        </v:shape>
      </w:pict>
    </w:r>
  </w:p>
  <w:p w14:paraId="649A41BC" w14:textId="77777777" w:rsidR="00334AEE" w:rsidRPr="000B0555" w:rsidRDefault="00DF6662" w:rsidP="00156F48">
    <w:pPr>
      <w:pStyle w:val="Encabezado"/>
      <w:jc w:val="center"/>
      <w:rPr>
        <w:b/>
      </w:rPr>
    </w:pPr>
    <w:r w:rsidRPr="000B0555">
      <w:rPr>
        <w:b/>
      </w:rPr>
      <w:t>RESOLUCIÓN</w:t>
    </w:r>
    <w:r>
      <w:rPr>
        <w:b/>
      </w:rPr>
      <w:t xml:space="preserve"> </w:t>
    </w:r>
    <w:r w:rsidRPr="000B0555">
      <w:rPr>
        <w:b/>
      </w:rPr>
      <w:t>No.</w:t>
    </w:r>
    <w:r>
      <w:rPr>
        <w:b/>
      </w:rPr>
      <w:t xml:space="preserve"> </w:t>
    </w:r>
    <w:r w:rsidRPr="000B0555">
      <w:rPr>
        <w:b/>
      </w:rPr>
      <w:t>000</w:t>
    </w:r>
    <w:r w:rsidRPr="00156F48">
      <w:rPr>
        <w:b/>
        <w:color w:val="FF0000"/>
      </w:rPr>
      <w:t>XXX</w:t>
    </w:r>
  </w:p>
  <w:p w14:paraId="0CD8BE6A" w14:textId="77777777" w:rsidR="00334AEE" w:rsidRPr="0050179F" w:rsidRDefault="00DF6662" w:rsidP="00156F48">
    <w:pPr>
      <w:pStyle w:val="Encabezado"/>
      <w:jc w:val="center"/>
      <w:rPr>
        <w:b/>
      </w:rPr>
    </w:pPr>
    <w:r w:rsidRPr="000B0555">
      <w:rPr>
        <w:b/>
      </w:rPr>
      <w:t>(</w:t>
    </w:r>
    <w:r>
      <w:rPr>
        <w:b/>
      </w:rPr>
      <w:t xml:space="preserve">                         </w:t>
    </w:r>
    <w:r w:rsidRPr="000B0555">
      <w:rPr>
        <w:b/>
      </w:rPr>
      <w:t>)</w:t>
    </w:r>
  </w:p>
  <w:p w14:paraId="720D984F" w14:textId="77777777" w:rsidR="00334AEE" w:rsidRPr="00156F48" w:rsidRDefault="00334AEE" w:rsidP="00156F48">
    <w:pPr>
      <w:pStyle w:val="Encabezado"/>
      <w:jc w:val="center"/>
      <w:rPr>
        <w:rFonts w:cs="Arial"/>
        <w:i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32E7" w14:textId="1E4088A0" w:rsidR="00EC7826" w:rsidRDefault="00931638">
    <w:pPr>
      <w:pStyle w:val="Encabezado"/>
    </w:pPr>
    <w:r>
      <w:rPr>
        <w:noProof/>
      </w:rPr>
      <w:pict w14:anchorId="2CC62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9269" o:spid="_x0000_s2049" type="#_x0000_t136" alt="" style="position:absolute;margin-left:0;margin-top:0;width:530.3pt;height:132.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4218D"/>
    <w:multiLevelType w:val="multilevel"/>
    <w:tmpl w:val="C0B21B4C"/>
    <w:lvl w:ilvl="0">
      <w:start w:val="1"/>
      <w:numFmt w:val="decimal"/>
      <w:pStyle w:val="EstiloTituloIn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0B6C71"/>
    <w:multiLevelType w:val="hybridMultilevel"/>
    <w:tmpl w:val="968A93C8"/>
    <w:lvl w:ilvl="0" w:tplc="D5F0DD70">
      <w:start w:val="1"/>
      <w:numFmt w:val="decimal"/>
      <w:lvlText w:val="%1."/>
      <w:lvlJc w:val="left"/>
      <w:pPr>
        <w:ind w:left="360" w:hanging="360"/>
      </w:pPr>
      <w:rPr>
        <w:rFonts w:hint="default"/>
        <w:i w:val="0"/>
        <w:i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5690D65"/>
    <w:multiLevelType w:val="multilevel"/>
    <w:tmpl w:val="3FE81C34"/>
    <w:lvl w:ilvl="0">
      <w:start w:val="1"/>
      <w:numFmt w:val="decimal"/>
      <w:lvlText w:val="%1."/>
      <w:lvlJc w:val="left"/>
      <w:pPr>
        <w:ind w:left="360" w:hanging="360"/>
      </w:pPr>
      <w:rPr>
        <w:b w:val="0"/>
        <w:color w:val="000000"/>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A3"/>
    <w:rsid w:val="00063BE6"/>
    <w:rsid w:val="000C6579"/>
    <w:rsid w:val="00214BDE"/>
    <w:rsid w:val="00222B62"/>
    <w:rsid w:val="0022740D"/>
    <w:rsid w:val="003304B6"/>
    <w:rsid w:val="0033353A"/>
    <w:rsid w:val="00334AEE"/>
    <w:rsid w:val="003416E6"/>
    <w:rsid w:val="00346433"/>
    <w:rsid w:val="003A593A"/>
    <w:rsid w:val="00414868"/>
    <w:rsid w:val="004206E7"/>
    <w:rsid w:val="004A3B34"/>
    <w:rsid w:val="004C06DE"/>
    <w:rsid w:val="004F1F60"/>
    <w:rsid w:val="005013A3"/>
    <w:rsid w:val="005A296C"/>
    <w:rsid w:val="006044BB"/>
    <w:rsid w:val="006427D9"/>
    <w:rsid w:val="00650554"/>
    <w:rsid w:val="006C1076"/>
    <w:rsid w:val="00714E8E"/>
    <w:rsid w:val="00715078"/>
    <w:rsid w:val="00824C2D"/>
    <w:rsid w:val="0083688A"/>
    <w:rsid w:val="00883913"/>
    <w:rsid w:val="00931638"/>
    <w:rsid w:val="00A3541D"/>
    <w:rsid w:val="00A86A41"/>
    <w:rsid w:val="00BD3935"/>
    <w:rsid w:val="00BF5FAC"/>
    <w:rsid w:val="00C25C80"/>
    <w:rsid w:val="00CA0D94"/>
    <w:rsid w:val="00DF6662"/>
    <w:rsid w:val="00EA0BA3"/>
    <w:rsid w:val="00EC7826"/>
    <w:rsid w:val="00EF7125"/>
    <w:rsid w:val="00F17713"/>
    <w:rsid w:val="00F93C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D6A8A"/>
  <w15:chartTrackingRefBased/>
  <w15:docId w15:val="{7C749C08-05AA-F649-ADAE-1CA77EAD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ES_tradnl"/>
    </w:rPr>
  </w:style>
  <w:style w:type="paragraph" w:styleId="Ttulo1">
    <w:name w:val="heading 1"/>
    <w:basedOn w:val="Normal"/>
    <w:next w:val="Normal"/>
    <w:link w:val="Ttulo1Car"/>
    <w:uiPriority w:val="9"/>
    <w:qFormat/>
    <w:rsid w:val="00CA0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A0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autoRedefine/>
    <w:uiPriority w:val="9"/>
    <w:unhideWhenUsed/>
    <w:qFormat/>
    <w:rsid w:val="00CA0D94"/>
    <w:pPr>
      <w:keepNext/>
      <w:keepLines/>
      <w:spacing w:before="160" w:after="80" w:line="259" w:lineRule="auto"/>
      <w:jc w:val="center"/>
      <w:outlineLvl w:val="2"/>
    </w:pPr>
    <w:rPr>
      <w:rFonts w:eastAsiaTheme="majorEastAsia" w:cstheme="majorBidi"/>
      <w:color w:val="C45911" w:themeColor="accent2" w:themeShade="BF"/>
      <w:sz w:val="28"/>
      <w:szCs w:val="28"/>
    </w:rPr>
  </w:style>
  <w:style w:type="paragraph" w:styleId="Ttulo4">
    <w:name w:val="heading 4"/>
    <w:basedOn w:val="TDC4"/>
    <w:next w:val="Normal"/>
    <w:link w:val="Ttulo4Car"/>
    <w:autoRedefine/>
    <w:uiPriority w:val="9"/>
    <w:unhideWhenUsed/>
    <w:qFormat/>
    <w:rsid w:val="00BD3935"/>
    <w:pPr>
      <w:outlineLvl w:val="3"/>
    </w:pPr>
    <w:rPr>
      <w:rFonts w:ascii="Times New Roman" w:hAnsi="Times New Roman"/>
      <w:kern w:val="2"/>
      <w:sz w:val="24"/>
      <w14:ligatures w14:val="standardContextual"/>
    </w:rPr>
  </w:style>
  <w:style w:type="paragraph" w:styleId="Ttulo5">
    <w:name w:val="heading 5"/>
    <w:basedOn w:val="Normal"/>
    <w:next w:val="Normal"/>
    <w:link w:val="Ttulo5Car"/>
    <w:uiPriority w:val="9"/>
    <w:semiHidden/>
    <w:unhideWhenUsed/>
    <w:qFormat/>
    <w:rsid w:val="00EA0B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A0B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0B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0B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0B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D3935"/>
    <w:rPr>
      <w:rFonts w:ascii="Times New Roman" w:hAnsi="Times New Roman" w:cstheme="minorHAnsi"/>
      <w:szCs w:val="20"/>
    </w:rPr>
  </w:style>
  <w:style w:type="paragraph" w:styleId="TDC4">
    <w:name w:val="toc 4"/>
    <w:basedOn w:val="Normal"/>
    <w:next w:val="Normal"/>
    <w:autoRedefine/>
    <w:uiPriority w:val="39"/>
    <w:unhideWhenUsed/>
    <w:qFormat/>
    <w:rsid w:val="00BD3935"/>
    <w:pPr>
      <w:suppressAutoHyphens/>
      <w:spacing w:line="360" w:lineRule="auto"/>
      <w:ind w:left="480" w:firstLine="708"/>
    </w:pPr>
    <w:rPr>
      <w:rFonts w:cstheme="minorHAnsi"/>
      <w:kern w:val="0"/>
      <w:sz w:val="20"/>
      <w:szCs w:val="20"/>
      <w14:ligatures w14:val="none"/>
    </w:rPr>
  </w:style>
  <w:style w:type="character" w:customStyle="1" w:styleId="Ttulo3Car">
    <w:name w:val="Título 3 Car"/>
    <w:basedOn w:val="Fuentedeprrafopredeter"/>
    <w:link w:val="Ttulo3"/>
    <w:uiPriority w:val="9"/>
    <w:rsid w:val="00CA0D94"/>
    <w:rPr>
      <w:rFonts w:eastAsiaTheme="majorEastAsia" w:cstheme="majorBidi"/>
      <w:color w:val="C45911" w:themeColor="accent2" w:themeShade="BF"/>
      <w:sz w:val="28"/>
      <w:szCs w:val="28"/>
    </w:rPr>
  </w:style>
  <w:style w:type="paragraph" w:customStyle="1" w:styleId="EstiloTituloInv">
    <w:name w:val="Estilo Titulo Inv"/>
    <w:basedOn w:val="Ttulo1"/>
    <w:link w:val="EstiloTituloInvCar"/>
    <w:autoRedefine/>
    <w:qFormat/>
    <w:rsid w:val="00CA0D94"/>
    <w:pPr>
      <w:keepLines w:val="0"/>
      <w:widowControl w:val="0"/>
      <w:numPr>
        <w:numId w:val="2"/>
      </w:numPr>
      <w:autoSpaceDE w:val="0"/>
      <w:autoSpaceDN w:val="0"/>
      <w:spacing w:before="0" w:after="0" w:line="276" w:lineRule="auto"/>
      <w:ind w:left="360" w:hanging="360"/>
    </w:pPr>
    <w:rPr>
      <w:rFonts w:eastAsia="Times New Roman" w:cs="Times New Roman"/>
      <w:b/>
      <w:color w:val="C45911" w:themeColor="accent2" w:themeShade="BF"/>
      <w:kern w:val="0"/>
      <w:sz w:val="22"/>
      <w:szCs w:val="22"/>
      <w:lang w:val="en-US" w:eastAsia="es-ES"/>
      <w14:ligatures w14:val="none"/>
    </w:rPr>
  </w:style>
  <w:style w:type="character" w:customStyle="1" w:styleId="EstiloTituloInvCar">
    <w:name w:val="Estilo Titulo Inv Car"/>
    <w:basedOn w:val="Ttulo1Car"/>
    <w:link w:val="EstiloTituloInv"/>
    <w:rsid w:val="00CA0D94"/>
    <w:rPr>
      <w:rFonts w:asciiTheme="majorHAnsi" w:eastAsia="Times New Roman" w:hAnsiTheme="majorHAnsi" w:cs="Times New Roman"/>
      <w:b/>
      <w:color w:val="C45911" w:themeColor="accent2" w:themeShade="BF"/>
      <w:kern w:val="0"/>
      <w:sz w:val="22"/>
      <w:szCs w:val="22"/>
      <w:lang w:val="en-US" w:eastAsia="es-ES"/>
      <w14:ligatures w14:val="none"/>
    </w:rPr>
  </w:style>
  <w:style w:type="character" w:customStyle="1" w:styleId="Ttulo1Car">
    <w:name w:val="Título 1 Car"/>
    <w:basedOn w:val="Fuentedeprrafopredeter"/>
    <w:link w:val="Ttulo1"/>
    <w:uiPriority w:val="9"/>
    <w:rsid w:val="00CA0D9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A0BA3"/>
    <w:rPr>
      <w:rFonts w:asciiTheme="majorHAnsi" w:eastAsiaTheme="majorEastAsia" w:hAnsiTheme="majorHAnsi" w:cstheme="majorBidi"/>
      <w:noProof/>
      <w:color w:val="2F5496" w:themeColor="accent1" w:themeShade="BF"/>
      <w:sz w:val="32"/>
      <w:szCs w:val="32"/>
      <w:lang w:val="es-ES_tradnl"/>
    </w:rPr>
  </w:style>
  <w:style w:type="character" w:customStyle="1" w:styleId="Ttulo5Car">
    <w:name w:val="Título 5 Car"/>
    <w:basedOn w:val="Fuentedeprrafopredeter"/>
    <w:link w:val="Ttulo5"/>
    <w:uiPriority w:val="9"/>
    <w:semiHidden/>
    <w:rsid w:val="00EA0BA3"/>
    <w:rPr>
      <w:rFonts w:eastAsiaTheme="majorEastAsia" w:cstheme="majorBidi"/>
      <w:noProof/>
      <w:color w:val="2F5496" w:themeColor="accent1" w:themeShade="BF"/>
      <w:lang w:val="es-ES_tradnl"/>
    </w:rPr>
  </w:style>
  <w:style w:type="character" w:customStyle="1" w:styleId="Ttulo6Car">
    <w:name w:val="Título 6 Car"/>
    <w:basedOn w:val="Fuentedeprrafopredeter"/>
    <w:link w:val="Ttulo6"/>
    <w:uiPriority w:val="9"/>
    <w:semiHidden/>
    <w:rsid w:val="00EA0BA3"/>
    <w:rPr>
      <w:rFonts w:eastAsiaTheme="majorEastAsia" w:cstheme="majorBidi"/>
      <w:i/>
      <w:iCs/>
      <w:noProof/>
      <w:color w:val="595959" w:themeColor="text1" w:themeTint="A6"/>
      <w:lang w:val="es-ES_tradnl"/>
    </w:rPr>
  </w:style>
  <w:style w:type="character" w:customStyle="1" w:styleId="Ttulo7Car">
    <w:name w:val="Título 7 Car"/>
    <w:basedOn w:val="Fuentedeprrafopredeter"/>
    <w:link w:val="Ttulo7"/>
    <w:uiPriority w:val="9"/>
    <w:semiHidden/>
    <w:rsid w:val="00EA0BA3"/>
    <w:rPr>
      <w:rFonts w:eastAsiaTheme="majorEastAsia" w:cstheme="majorBidi"/>
      <w:noProof/>
      <w:color w:val="595959" w:themeColor="text1" w:themeTint="A6"/>
      <w:lang w:val="es-ES_tradnl"/>
    </w:rPr>
  </w:style>
  <w:style w:type="character" w:customStyle="1" w:styleId="Ttulo8Car">
    <w:name w:val="Título 8 Car"/>
    <w:basedOn w:val="Fuentedeprrafopredeter"/>
    <w:link w:val="Ttulo8"/>
    <w:uiPriority w:val="9"/>
    <w:semiHidden/>
    <w:rsid w:val="00EA0BA3"/>
    <w:rPr>
      <w:rFonts w:eastAsiaTheme="majorEastAsia" w:cstheme="majorBidi"/>
      <w:i/>
      <w:iCs/>
      <w:noProof/>
      <w:color w:val="272727" w:themeColor="text1" w:themeTint="D8"/>
      <w:lang w:val="es-ES_tradnl"/>
    </w:rPr>
  </w:style>
  <w:style w:type="character" w:customStyle="1" w:styleId="Ttulo9Car">
    <w:name w:val="Título 9 Car"/>
    <w:basedOn w:val="Fuentedeprrafopredeter"/>
    <w:link w:val="Ttulo9"/>
    <w:uiPriority w:val="9"/>
    <w:semiHidden/>
    <w:rsid w:val="00EA0BA3"/>
    <w:rPr>
      <w:rFonts w:eastAsiaTheme="majorEastAsia" w:cstheme="majorBidi"/>
      <w:noProof/>
      <w:color w:val="272727" w:themeColor="text1" w:themeTint="D8"/>
      <w:lang w:val="es-ES_tradnl"/>
    </w:rPr>
  </w:style>
  <w:style w:type="paragraph" w:styleId="Ttulo">
    <w:name w:val="Title"/>
    <w:basedOn w:val="Normal"/>
    <w:next w:val="Normal"/>
    <w:link w:val="TtuloCar"/>
    <w:uiPriority w:val="10"/>
    <w:qFormat/>
    <w:rsid w:val="00EA0BA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0BA3"/>
    <w:rPr>
      <w:rFonts w:asciiTheme="majorHAnsi" w:eastAsiaTheme="majorEastAsia" w:hAnsiTheme="majorHAnsi" w:cstheme="majorBidi"/>
      <w:noProof/>
      <w:spacing w:val="-10"/>
      <w:kern w:val="28"/>
      <w:sz w:val="56"/>
      <w:szCs w:val="56"/>
      <w:lang w:val="es-ES_tradnl"/>
    </w:rPr>
  </w:style>
  <w:style w:type="paragraph" w:styleId="Subttulo">
    <w:name w:val="Subtitle"/>
    <w:basedOn w:val="Normal"/>
    <w:next w:val="Normal"/>
    <w:link w:val="SubttuloCar"/>
    <w:uiPriority w:val="11"/>
    <w:qFormat/>
    <w:rsid w:val="00EA0BA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0BA3"/>
    <w:rPr>
      <w:rFonts w:eastAsiaTheme="majorEastAsia" w:cstheme="majorBidi"/>
      <w:noProof/>
      <w:color w:val="595959" w:themeColor="text1" w:themeTint="A6"/>
      <w:spacing w:val="15"/>
      <w:sz w:val="28"/>
      <w:szCs w:val="28"/>
      <w:lang w:val="es-ES_tradnl"/>
    </w:rPr>
  </w:style>
  <w:style w:type="paragraph" w:styleId="Cita">
    <w:name w:val="Quote"/>
    <w:basedOn w:val="Normal"/>
    <w:next w:val="Normal"/>
    <w:link w:val="CitaCar"/>
    <w:uiPriority w:val="29"/>
    <w:qFormat/>
    <w:rsid w:val="00EA0BA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A0BA3"/>
    <w:rPr>
      <w:i/>
      <w:iCs/>
      <w:noProof/>
      <w:color w:val="404040" w:themeColor="text1" w:themeTint="BF"/>
      <w:lang w:val="es-ES_tradnl"/>
    </w:rPr>
  </w:style>
  <w:style w:type="paragraph" w:styleId="Prrafodelista">
    <w:name w:val="List Paragraph"/>
    <w:basedOn w:val="Normal"/>
    <w:uiPriority w:val="34"/>
    <w:qFormat/>
    <w:rsid w:val="00EA0BA3"/>
    <w:pPr>
      <w:ind w:left="720"/>
      <w:contextualSpacing/>
    </w:pPr>
  </w:style>
  <w:style w:type="character" w:styleId="nfasisintenso">
    <w:name w:val="Intense Emphasis"/>
    <w:basedOn w:val="Fuentedeprrafopredeter"/>
    <w:uiPriority w:val="21"/>
    <w:qFormat/>
    <w:rsid w:val="00EA0BA3"/>
    <w:rPr>
      <w:i/>
      <w:iCs/>
      <w:color w:val="2F5496" w:themeColor="accent1" w:themeShade="BF"/>
    </w:rPr>
  </w:style>
  <w:style w:type="paragraph" w:styleId="Citadestacada">
    <w:name w:val="Intense Quote"/>
    <w:basedOn w:val="Normal"/>
    <w:next w:val="Normal"/>
    <w:link w:val="CitadestacadaCar"/>
    <w:uiPriority w:val="30"/>
    <w:qFormat/>
    <w:rsid w:val="00EA0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A0BA3"/>
    <w:rPr>
      <w:i/>
      <w:iCs/>
      <w:noProof/>
      <w:color w:val="2F5496" w:themeColor="accent1" w:themeShade="BF"/>
      <w:lang w:val="es-ES_tradnl"/>
    </w:rPr>
  </w:style>
  <w:style w:type="character" w:styleId="Referenciaintensa">
    <w:name w:val="Intense Reference"/>
    <w:basedOn w:val="Fuentedeprrafopredeter"/>
    <w:uiPriority w:val="32"/>
    <w:qFormat/>
    <w:rsid w:val="00EA0BA3"/>
    <w:rPr>
      <w:b/>
      <w:bCs/>
      <w:smallCaps/>
      <w:color w:val="2F5496" w:themeColor="accent1" w:themeShade="BF"/>
      <w:spacing w:val="5"/>
    </w:rPr>
  </w:style>
  <w:style w:type="paragraph" w:styleId="Encabezado">
    <w:name w:val="header"/>
    <w:basedOn w:val="Normal"/>
    <w:link w:val="EncabezadoCar"/>
    <w:uiPriority w:val="99"/>
    <w:unhideWhenUsed/>
    <w:rsid w:val="00EA0BA3"/>
    <w:pPr>
      <w:tabs>
        <w:tab w:val="center" w:pos="4252"/>
        <w:tab w:val="right" w:pos="8504"/>
      </w:tabs>
    </w:pPr>
    <w:rPr>
      <w:rFonts w:ascii="Calibri" w:eastAsia="Calibri" w:hAnsi="Calibri" w:cs="Times New Roman"/>
      <w:noProof w:val="0"/>
      <w:kern w:val="0"/>
      <w:sz w:val="22"/>
      <w:szCs w:val="22"/>
      <w:lang w:val="es-ES"/>
      <w14:ligatures w14:val="none"/>
    </w:rPr>
  </w:style>
  <w:style w:type="character" w:customStyle="1" w:styleId="EncabezadoCar">
    <w:name w:val="Encabezado Car"/>
    <w:basedOn w:val="Fuentedeprrafopredeter"/>
    <w:link w:val="Encabezado"/>
    <w:uiPriority w:val="99"/>
    <w:rsid w:val="00EA0BA3"/>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EA0BA3"/>
    <w:pPr>
      <w:tabs>
        <w:tab w:val="center" w:pos="4252"/>
        <w:tab w:val="right" w:pos="8504"/>
      </w:tabs>
    </w:pPr>
    <w:rPr>
      <w:rFonts w:ascii="Calibri" w:eastAsia="Calibri" w:hAnsi="Calibri" w:cs="Times New Roman"/>
      <w:noProof w:val="0"/>
      <w:kern w:val="0"/>
      <w:sz w:val="22"/>
      <w:szCs w:val="22"/>
      <w:lang w:val="es-ES"/>
      <w14:ligatures w14:val="none"/>
    </w:rPr>
  </w:style>
  <w:style w:type="character" w:customStyle="1" w:styleId="PiedepginaCar">
    <w:name w:val="Pie de página Car"/>
    <w:basedOn w:val="Fuentedeprrafopredeter"/>
    <w:link w:val="Piedepgina"/>
    <w:uiPriority w:val="99"/>
    <w:rsid w:val="00EA0BA3"/>
    <w:rPr>
      <w:rFonts w:ascii="Calibri" w:eastAsia="Calibri" w:hAnsi="Calibri" w:cs="Times New Roman"/>
      <w:kern w:val="0"/>
      <w:sz w:val="22"/>
      <w:szCs w:val="22"/>
      <w:lang w:val="es-ES"/>
      <w14:ligatures w14:val="none"/>
    </w:rPr>
  </w:style>
  <w:style w:type="paragraph" w:styleId="Sinespaciado">
    <w:name w:val="No Spacing"/>
    <w:uiPriority w:val="1"/>
    <w:qFormat/>
    <w:rsid w:val="00EA0BA3"/>
    <w:rPr>
      <w:rFonts w:ascii="Calibri" w:eastAsia="Calibri" w:hAnsi="Calibri" w:cs="Times New Roman"/>
      <w:kern w:val="0"/>
      <w:sz w:val="22"/>
      <w:szCs w:val="22"/>
      <w:lang w:val="es-ES"/>
      <w14:ligatures w14:val="none"/>
    </w:rPr>
  </w:style>
  <w:style w:type="paragraph" w:customStyle="1" w:styleId="CENTRADO">
    <w:name w:val="CENTRADO"/>
    <w:basedOn w:val="Normal"/>
    <w:link w:val="CENTRADOCar"/>
    <w:qFormat/>
    <w:rsid w:val="00EA0BA3"/>
    <w:pPr>
      <w:tabs>
        <w:tab w:val="left" w:pos="567"/>
        <w:tab w:val="left" w:pos="851"/>
        <w:tab w:val="left" w:pos="1134"/>
        <w:tab w:val="left" w:pos="1418"/>
        <w:tab w:val="left" w:pos="1701"/>
        <w:tab w:val="left" w:pos="1985"/>
        <w:tab w:val="left" w:pos="2268"/>
      </w:tabs>
      <w:spacing w:after="200" w:line="264" w:lineRule="auto"/>
      <w:jc w:val="center"/>
    </w:pPr>
    <w:rPr>
      <w:b/>
      <w:bCs/>
      <w:caps/>
      <w:noProof w:val="0"/>
      <w:kern w:val="0"/>
      <w:sz w:val="20"/>
      <w:szCs w:val="20"/>
      <w:lang w:val="es-ES"/>
      <w14:ligatures w14:val="none"/>
    </w:rPr>
  </w:style>
  <w:style w:type="character" w:customStyle="1" w:styleId="CENTRADOCar">
    <w:name w:val="CENTRADO Car"/>
    <w:basedOn w:val="Fuentedeprrafopredeter"/>
    <w:link w:val="CENTRADO"/>
    <w:rsid w:val="00EA0BA3"/>
    <w:rPr>
      <w:b/>
      <w:bCs/>
      <w:caps/>
      <w:kern w:val="0"/>
      <w:sz w:val="20"/>
      <w:szCs w:val="20"/>
      <w:lang w:val="es-ES"/>
      <w14:ligatures w14:val="none"/>
    </w:rPr>
  </w:style>
  <w:style w:type="paragraph" w:customStyle="1" w:styleId="Style1">
    <w:name w:val="Style 1"/>
    <w:rsid w:val="00EA0BA3"/>
    <w:pPr>
      <w:widowControl w:val="0"/>
      <w:suppressAutoHyphens/>
      <w:autoSpaceDE w:val="0"/>
      <w:autoSpaceDN w:val="0"/>
      <w:textAlignment w:val="baseline"/>
    </w:pPr>
    <w:rPr>
      <w:rFonts w:ascii="Times New Roman" w:eastAsia="Times New Roman" w:hAnsi="Times New Roman" w:cs="Times New Roman"/>
      <w:kern w:val="3"/>
      <w:sz w:val="20"/>
      <w:szCs w:val="20"/>
      <w:lang w:val="en-US" w:eastAsia="zh-CN"/>
      <w14:ligatures w14:val="none"/>
    </w:rPr>
  </w:style>
  <w:style w:type="paragraph" w:styleId="Revisin">
    <w:name w:val="Revision"/>
    <w:hidden/>
    <w:uiPriority w:val="99"/>
    <w:semiHidden/>
    <w:rsid w:val="00EC7826"/>
    <w:rPr>
      <w:noProof/>
      <w:lang w:val="es-ES_tradnl"/>
    </w:rPr>
  </w:style>
  <w:style w:type="character" w:styleId="Textoennegrita">
    <w:name w:val="Strong"/>
    <w:basedOn w:val="Fuentedeprrafopredeter"/>
    <w:uiPriority w:val="22"/>
    <w:qFormat/>
    <w:rsid w:val="00883913"/>
    <w:rPr>
      <w:b/>
      <w:bCs/>
    </w:rPr>
  </w:style>
  <w:style w:type="paragraph" w:customStyle="1" w:styleId="TableParagraph">
    <w:name w:val="Table Paragraph"/>
    <w:basedOn w:val="Normal"/>
    <w:uiPriority w:val="1"/>
    <w:qFormat/>
    <w:rsid w:val="004C06DE"/>
    <w:pPr>
      <w:widowControl w:val="0"/>
      <w:autoSpaceDE w:val="0"/>
      <w:autoSpaceDN w:val="0"/>
    </w:pPr>
    <w:rPr>
      <w:rFonts w:ascii="Candara" w:eastAsia="Candara" w:hAnsi="Candara" w:cs="Candara"/>
      <w:noProof w:val="0"/>
      <w:kern w:val="0"/>
      <w:sz w:val="22"/>
      <w:szCs w:val="22"/>
      <w:lang w:val="es-ES"/>
      <w14:ligatures w14:val="none"/>
    </w:rPr>
  </w:style>
  <w:style w:type="table" w:customStyle="1" w:styleId="aaa">
    <w:name w:val="aaa"/>
    <w:basedOn w:val="Tablanormal"/>
    <w:uiPriority w:val="99"/>
    <w:rsid w:val="004C06DE"/>
    <w:pPr>
      <w:jc w:val="center"/>
    </w:pPr>
    <w:rPr>
      <w:kern w:val="0"/>
      <w:sz w:val="18"/>
      <w:szCs w:val="22"/>
      <w:lang w:val="en-US"/>
      <w14:ligatures w14:val="none"/>
    </w:rPr>
    <w:tblPr>
      <w:tblBorders>
        <w:top w:val="single" w:sz="2" w:space="0" w:color="2E74B5" w:themeColor="accent5" w:themeShade="BF"/>
        <w:bottom w:val="single" w:sz="2" w:space="0" w:color="2E74B5" w:themeColor="accent5" w:themeShade="BF"/>
        <w:insideH w:val="single" w:sz="2" w:space="0" w:color="2E74B5" w:themeColor="accent5" w:themeShade="BF"/>
      </w:tblBorders>
    </w:tblPr>
    <w:tcPr>
      <w:shd w:val="clear" w:color="auto" w:fill="auto"/>
      <w:vAlign w:val="center"/>
    </w:tcPr>
    <w:tblStylePr w:type="firstRow">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8645-A5FF-344D-861C-16AF3EA4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3042</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c:creator>
  <cp:keywords/>
  <dc:description/>
  <cp:lastModifiedBy>Maria Paula Ordoñez</cp:lastModifiedBy>
  <cp:revision>4</cp:revision>
  <dcterms:created xsi:type="dcterms:W3CDTF">2025-05-03T12:06:00Z</dcterms:created>
  <dcterms:modified xsi:type="dcterms:W3CDTF">2025-05-03T22:52:00Z</dcterms:modified>
</cp:coreProperties>
</file>